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3C627" w14:textId="77777777" w:rsidR="00ED72AE" w:rsidRPr="00D06D9D" w:rsidRDefault="00ED72AE" w:rsidP="00117CB4">
      <w:pPr>
        <w:numPr>
          <w:ilvl w:val="0"/>
          <w:numId w:val="1"/>
        </w:numPr>
        <w:tabs>
          <w:tab w:val="clear" w:pos="180"/>
        </w:tabs>
        <w:rPr>
          <w:rFonts w:ascii="Arial" w:hAnsi="Arial" w:cs="Arial"/>
          <w:bCs/>
          <w:sz w:val="22"/>
          <w:szCs w:val="22"/>
        </w:rPr>
      </w:pPr>
      <w:r w:rsidRPr="00D06D9D">
        <w:rPr>
          <w:rFonts w:ascii="Arial" w:hAnsi="Arial" w:cs="Arial"/>
          <w:bCs/>
          <w:sz w:val="22"/>
          <w:szCs w:val="22"/>
        </w:rPr>
        <w:t>Purpose</w:t>
      </w:r>
    </w:p>
    <w:p w14:paraId="33958004" w14:textId="77777777" w:rsidR="00ED72AE" w:rsidRPr="00D06D9D" w:rsidRDefault="00ED72AE" w:rsidP="00ED72AE">
      <w:pPr>
        <w:ind w:left="180"/>
        <w:rPr>
          <w:rFonts w:ascii="Arial" w:hAnsi="Arial" w:cs="Arial"/>
          <w:b/>
          <w:sz w:val="22"/>
          <w:szCs w:val="22"/>
        </w:rPr>
      </w:pPr>
    </w:p>
    <w:p w14:paraId="60D79806" w14:textId="2D04B447" w:rsidR="002E1E64" w:rsidRPr="00D06D9D" w:rsidRDefault="4730C9BA" w:rsidP="008A2AFB">
      <w:pPr>
        <w:ind w:left="180"/>
        <w:rPr>
          <w:rFonts w:ascii="Arial" w:hAnsi="Arial" w:cs="Arial"/>
          <w:sz w:val="22"/>
          <w:szCs w:val="22"/>
        </w:rPr>
      </w:pPr>
      <w:r w:rsidRPr="40DA6381">
        <w:rPr>
          <w:rFonts w:ascii="Arial" w:hAnsi="Arial" w:cs="Arial"/>
          <w:sz w:val="22"/>
          <w:szCs w:val="22"/>
        </w:rPr>
        <w:t xml:space="preserve">To ensure optimal </w:t>
      </w:r>
      <w:r w:rsidR="11F21485" w:rsidRPr="40DA6381">
        <w:rPr>
          <w:rFonts w:ascii="Arial" w:hAnsi="Arial" w:cs="Arial"/>
          <w:sz w:val="22"/>
          <w:szCs w:val="22"/>
        </w:rPr>
        <w:t xml:space="preserve">survival surgery </w:t>
      </w:r>
      <w:r w:rsidRPr="40DA6381">
        <w:rPr>
          <w:rFonts w:ascii="Arial" w:hAnsi="Arial" w:cs="Arial"/>
          <w:sz w:val="22"/>
          <w:szCs w:val="22"/>
        </w:rPr>
        <w:t>results</w:t>
      </w:r>
      <w:r w:rsidR="11F21485" w:rsidRPr="40DA6381">
        <w:rPr>
          <w:rFonts w:ascii="Arial" w:hAnsi="Arial" w:cs="Arial"/>
          <w:sz w:val="22"/>
          <w:szCs w:val="22"/>
        </w:rPr>
        <w:t xml:space="preserve"> in laboratory rodents</w:t>
      </w:r>
      <w:r w:rsidR="450858C8" w:rsidRPr="40DA6381">
        <w:rPr>
          <w:rFonts w:ascii="Arial" w:hAnsi="Arial" w:cs="Arial"/>
          <w:sz w:val="22"/>
          <w:szCs w:val="22"/>
        </w:rPr>
        <w:t xml:space="preserve"> to promote good science and animal welfare</w:t>
      </w:r>
      <w:r w:rsidR="11F21485" w:rsidRPr="40DA6381">
        <w:rPr>
          <w:rFonts w:ascii="Arial" w:hAnsi="Arial" w:cs="Arial"/>
          <w:sz w:val="22"/>
          <w:szCs w:val="22"/>
        </w:rPr>
        <w:t>.</w:t>
      </w:r>
      <w:r w:rsidRPr="40DA6381">
        <w:rPr>
          <w:rFonts w:ascii="Arial" w:hAnsi="Arial" w:cs="Arial"/>
          <w:sz w:val="22"/>
          <w:szCs w:val="22"/>
        </w:rPr>
        <w:t xml:space="preserve"> </w:t>
      </w:r>
      <w:r w:rsidR="450858C8" w:rsidRPr="40DA6381">
        <w:rPr>
          <w:rFonts w:ascii="Arial" w:hAnsi="Arial" w:cs="Arial"/>
          <w:sz w:val="22"/>
          <w:szCs w:val="22"/>
        </w:rPr>
        <w:t xml:space="preserve"> </w:t>
      </w:r>
    </w:p>
    <w:p w14:paraId="36893A78" w14:textId="77777777" w:rsidR="007E1415" w:rsidRPr="00D06D9D" w:rsidRDefault="007E1415" w:rsidP="008A2AFB">
      <w:pPr>
        <w:ind w:left="180"/>
        <w:rPr>
          <w:rFonts w:ascii="Arial" w:hAnsi="Arial" w:cs="Arial"/>
          <w:sz w:val="22"/>
          <w:szCs w:val="22"/>
        </w:rPr>
      </w:pPr>
    </w:p>
    <w:p w14:paraId="3677250F" w14:textId="07B9BD0F" w:rsidR="00ED72AE" w:rsidRPr="00D06D9D" w:rsidRDefault="00ED72AE" w:rsidP="00AF32FA">
      <w:pPr>
        <w:numPr>
          <w:ilvl w:val="0"/>
          <w:numId w:val="1"/>
        </w:numPr>
        <w:tabs>
          <w:tab w:val="clear" w:pos="180"/>
          <w:tab w:val="left" w:pos="270"/>
        </w:tabs>
        <w:rPr>
          <w:rFonts w:ascii="Arial" w:hAnsi="Arial" w:cs="Arial"/>
          <w:bCs/>
          <w:sz w:val="22"/>
          <w:szCs w:val="22"/>
        </w:rPr>
      </w:pPr>
      <w:r w:rsidRPr="00D06D9D">
        <w:rPr>
          <w:rFonts w:ascii="Arial" w:hAnsi="Arial" w:cs="Arial"/>
          <w:bCs/>
          <w:sz w:val="22"/>
          <w:szCs w:val="22"/>
        </w:rPr>
        <w:t>Scope</w:t>
      </w:r>
    </w:p>
    <w:p w14:paraId="7B96AAD5" w14:textId="5E24AB08" w:rsidR="000F3E13" w:rsidRPr="00D06D9D" w:rsidRDefault="000F3E13" w:rsidP="000F3E13">
      <w:pPr>
        <w:rPr>
          <w:rFonts w:ascii="Arial" w:hAnsi="Arial" w:cs="Arial"/>
          <w:bCs/>
          <w:sz w:val="22"/>
          <w:szCs w:val="22"/>
        </w:rPr>
      </w:pPr>
    </w:p>
    <w:p w14:paraId="39944F4E" w14:textId="2C1AEBE2" w:rsidR="005A279E" w:rsidRPr="00D06D9D" w:rsidRDefault="01BF56F4" w:rsidP="007B2B68">
      <w:pPr>
        <w:spacing w:after="240"/>
        <w:ind w:left="180"/>
        <w:rPr>
          <w:rFonts w:ascii="Arial" w:hAnsi="Arial" w:cs="Arial"/>
          <w:sz w:val="22"/>
          <w:szCs w:val="22"/>
        </w:rPr>
      </w:pPr>
      <w:r w:rsidRPr="40DA6381">
        <w:rPr>
          <w:rFonts w:ascii="Arial" w:hAnsi="Arial" w:cs="Arial"/>
          <w:sz w:val="22"/>
          <w:szCs w:val="22"/>
        </w:rPr>
        <w:t xml:space="preserve">This policy </w:t>
      </w:r>
      <w:r w:rsidR="6BDDD0A8" w:rsidRPr="40DA6381">
        <w:rPr>
          <w:rFonts w:ascii="Arial" w:hAnsi="Arial" w:cs="Arial"/>
          <w:sz w:val="22"/>
          <w:szCs w:val="22"/>
        </w:rPr>
        <w:t>applies to all personnel</w:t>
      </w:r>
      <w:r w:rsidR="7E6413AD" w:rsidRPr="40DA6381">
        <w:rPr>
          <w:rFonts w:ascii="Arial" w:hAnsi="Arial" w:cs="Arial"/>
          <w:sz w:val="22"/>
          <w:szCs w:val="22"/>
        </w:rPr>
        <w:t xml:space="preserve"> </w:t>
      </w:r>
      <w:r w:rsidR="4730C9BA" w:rsidRPr="40DA6381">
        <w:rPr>
          <w:rFonts w:ascii="Arial" w:hAnsi="Arial" w:cs="Arial"/>
          <w:sz w:val="22"/>
          <w:szCs w:val="22"/>
        </w:rPr>
        <w:t xml:space="preserve">performing survival surgery on rodents and providing </w:t>
      </w:r>
      <w:r w:rsidR="7DF7343E" w:rsidRPr="40DA6381">
        <w:rPr>
          <w:rFonts w:ascii="Arial" w:hAnsi="Arial" w:cs="Arial"/>
          <w:sz w:val="22"/>
          <w:szCs w:val="22"/>
        </w:rPr>
        <w:t>post-operative</w:t>
      </w:r>
      <w:r w:rsidR="4730C9BA" w:rsidRPr="40DA6381">
        <w:rPr>
          <w:rFonts w:ascii="Arial" w:hAnsi="Arial" w:cs="Arial"/>
          <w:sz w:val="22"/>
          <w:szCs w:val="22"/>
        </w:rPr>
        <w:t xml:space="preserve"> car</w:t>
      </w:r>
      <w:r w:rsidR="53524657" w:rsidRPr="40DA6381">
        <w:rPr>
          <w:rFonts w:ascii="Arial" w:hAnsi="Arial" w:cs="Arial"/>
          <w:sz w:val="22"/>
          <w:szCs w:val="22"/>
        </w:rPr>
        <w:t>e</w:t>
      </w:r>
      <w:r w:rsidR="24394CE9" w:rsidRPr="40DA6381">
        <w:rPr>
          <w:rFonts w:ascii="Arial" w:hAnsi="Arial" w:cs="Arial"/>
          <w:sz w:val="22"/>
          <w:szCs w:val="22"/>
        </w:rPr>
        <w:t>.</w:t>
      </w:r>
    </w:p>
    <w:p w14:paraId="3FC24346" w14:textId="7C8583EE" w:rsidR="000F3E13" w:rsidRPr="00D06D9D" w:rsidRDefault="00F05187" w:rsidP="00117CB4">
      <w:pPr>
        <w:pStyle w:val="ListParagraph"/>
        <w:numPr>
          <w:ilvl w:val="0"/>
          <w:numId w:val="1"/>
        </w:numPr>
        <w:spacing w:after="120"/>
        <w:rPr>
          <w:rFonts w:ascii="Arial" w:hAnsi="Arial" w:cs="Arial"/>
          <w:bCs/>
          <w:sz w:val="22"/>
          <w:szCs w:val="22"/>
        </w:rPr>
      </w:pPr>
      <w:r w:rsidRPr="00D06D9D">
        <w:rPr>
          <w:rFonts w:ascii="Arial" w:hAnsi="Arial" w:cs="Arial"/>
          <w:sz w:val="22"/>
          <w:szCs w:val="22"/>
        </w:rPr>
        <w:t>Definitions</w:t>
      </w:r>
    </w:p>
    <w:p w14:paraId="6CD18715" w14:textId="77777777" w:rsidR="00273C34" w:rsidRPr="00D06D9D" w:rsidRDefault="00273C34" w:rsidP="00163BE5">
      <w:pPr>
        <w:numPr>
          <w:ilvl w:val="1"/>
          <w:numId w:val="1"/>
        </w:numPr>
        <w:tabs>
          <w:tab w:val="clear" w:pos="1080"/>
          <w:tab w:val="num" w:pos="720"/>
        </w:tabs>
        <w:ind w:left="720" w:hanging="540"/>
        <w:rPr>
          <w:rFonts w:ascii="Arial" w:hAnsi="Arial" w:cs="Arial"/>
          <w:b/>
          <w:sz w:val="22"/>
          <w:szCs w:val="22"/>
        </w:rPr>
      </w:pPr>
      <w:r w:rsidRPr="00D06D9D">
        <w:rPr>
          <w:rFonts w:ascii="Arial" w:hAnsi="Arial" w:cs="Arial"/>
          <w:bCs/>
          <w:sz w:val="22"/>
          <w:szCs w:val="22"/>
        </w:rPr>
        <w:t>Survival Surgery</w:t>
      </w:r>
      <w:r w:rsidRPr="00D06D9D">
        <w:rPr>
          <w:rFonts w:ascii="Arial" w:hAnsi="Arial" w:cs="Arial"/>
          <w:sz w:val="22"/>
          <w:szCs w:val="22"/>
        </w:rPr>
        <w:t>:</w:t>
      </w:r>
    </w:p>
    <w:p w14:paraId="3D3827EA" w14:textId="54DBB76F" w:rsidR="00273C34" w:rsidRPr="00D06D9D" w:rsidRDefault="00273C34" w:rsidP="00AF32FA">
      <w:pPr>
        <w:tabs>
          <w:tab w:val="num" w:pos="720"/>
        </w:tabs>
        <w:ind w:left="720"/>
        <w:rPr>
          <w:rFonts w:ascii="Arial" w:hAnsi="Arial" w:cs="Arial"/>
          <w:sz w:val="22"/>
          <w:szCs w:val="22"/>
        </w:rPr>
      </w:pPr>
      <w:r w:rsidRPr="00D06D9D">
        <w:rPr>
          <w:rFonts w:ascii="Arial" w:hAnsi="Arial" w:cs="Arial"/>
          <w:sz w:val="22"/>
          <w:szCs w:val="22"/>
        </w:rPr>
        <w:t xml:space="preserve">Survival surgery is </w:t>
      </w:r>
      <w:r w:rsidR="00723E29" w:rsidRPr="00723E29">
        <w:rPr>
          <w:rFonts w:ascii="Arial" w:hAnsi="Arial" w:cs="Arial"/>
          <w:sz w:val="22"/>
          <w:szCs w:val="22"/>
        </w:rPr>
        <w:t>a surgical intervention in which the animal is anticipated to</w:t>
      </w:r>
      <w:r w:rsidRPr="00D06D9D">
        <w:rPr>
          <w:rFonts w:ascii="Arial" w:hAnsi="Arial" w:cs="Arial"/>
          <w:sz w:val="22"/>
          <w:szCs w:val="22"/>
        </w:rPr>
        <w:t xml:space="preserve"> recover from anesthesia, regardless of the survival time.  Survival surgery is further defined as either major or minor.</w:t>
      </w:r>
    </w:p>
    <w:p w14:paraId="2E601C71" w14:textId="77777777" w:rsidR="00273C34" w:rsidRPr="00D06D9D" w:rsidRDefault="00273C34" w:rsidP="00163BE5">
      <w:pPr>
        <w:tabs>
          <w:tab w:val="num" w:pos="720"/>
        </w:tabs>
        <w:ind w:left="720" w:hanging="540"/>
        <w:rPr>
          <w:rFonts w:ascii="Arial" w:hAnsi="Arial" w:cs="Arial"/>
          <w:b/>
          <w:sz w:val="22"/>
          <w:szCs w:val="22"/>
        </w:rPr>
      </w:pPr>
    </w:p>
    <w:p w14:paraId="382FEC20" w14:textId="77777777" w:rsidR="00273C34" w:rsidRPr="00D06D9D" w:rsidRDefault="00273C34" w:rsidP="00163BE5">
      <w:pPr>
        <w:numPr>
          <w:ilvl w:val="1"/>
          <w:numId w:val="1"/>
        </w:numPr>
        <w:tabs>
          <w:tab w:val="clear" w:pos="1080"/>
          <w:tab w:val="num" w:pos="720"/>
        </w:tabs>
        <w:ind w:left="720" w:hanging="540"/>
        <w:rPr>
          <w:rFonts w:ascii="Arial" w:hAnsi="Arial" w:cs="Arial"/>
          <w:bCs/>
          <w:sz w:val="22"/>
          <w:szCs w:val="22"/>
        </w:rPr>
      </w:pPr>
      <w:r w:rsidRPr="00D06D9D">
        <w:rPr>
          <w:rFonts w:ascii="Arial" w:hAnsi="Arial" w:cs="Arial"/>
          <w:bCs/>
          <w:sz w:val="22"/>
          <w:szCs w:val="22"/>
        </w:rPr>
        <w:t>Major Survival Surgery:</w:t>
      </w:r>
    </w:p>
    <w:p w14:paraId="21824FA2" w14:textId="7C4D04B3" w:rsidR="00273C34" w:rsidRPr="00D06D9D" w:rsidRDefault="00723E29" w:rsidP="00AF32FA">
      <w:pPr>
        <w:tabs>
          <w:tab w:val="num" w:pos="720"/>
        </w:tabs>
        <w:ind w:left="720"/>
        <w:rPr>
          <w:rFonts w:ascii="Arial" w:hAnsi="Arial" w:cs="Arial"/>
          <w:sz w:val="22"/>
          <w:szCs w:val="22"/>
        </w:rPr>
      </w:pPr>
      <w:r>
        <w:rPr>
          <w:rFonts w:ascii="Arial" w:hAnsi="Arial" w:cs="Arial"/>
          <w:sz w:val="22"/>
          <w:szCs w:val="22"/>
        </w:rPr>
        <w:t>M</w:t>
      </w:r>
      <w:r w:rsidR="00273C34" w:rsidRPr="00D06D9D">
        <w:rPr>
          <w:rFonts w:ascii="Arial" w:hAnsi="Arial" w:cs="Arial"/>
          <w:sz w:val="22"/>
          <w:szCs w:val="22"/>
        </w:rPr>
        <w:t>ajor survival surgery</w:t>
      </w:r>
      <w:r w:rsidR="00A67FC5">
        <w:rPr>
          <w:rFonts w:ascii="Arial" w:hAnsi="Arial" w:cs="Arial"/>
          <w:sz w:val="22"/>
          <w:szCs w:val="22"/>
        </w:rPr>
        <w:t xml:space="preserve"> </w:t>
      </w:r>
      <w:r w:rsidR="00273C34" w:rsidRPr="00D06D9D">
        <w:rPr>
          <w:rFonts w:ascii="Arial" w:hAnsi="Arial" w:cs="Arial"/>
          <w:sz w:val="22"/>
          <w:szCs w:val="22"/>
        </w:rPr>
        <w:t>penetrates and exposes a body cavity, produces substantial impairment of physical or physiological functions, or involves extensive tissue dissection or transection</w:t>
      </w:r>
      <w:r w:rsidR="006D18DA" w:rsidRPr="006D18DA">
        <w:t xml:space="preserve"> </w:t>
      </w:r>
      <w:r w:rsidR="006D18DA" w:rsidRPr="006D18DA">
        <w:rPr>
          <w:rFonts w:ascii="Arial" w:hAnsi="Arial" w:cs="Arial"/>
          <w:sz w:val="22"/>
          <w:szCs w:val="22"/>
        </w:rPr>
        <w:t>(e.g., laparotomy, thoracotomy, joint replacement, and limb amputation)</w:t>
      </w:r>
      <w:r w:rsidR="009C3027">
        <w:rPr>
          <w:rFonts w:ascii="Arial" w:hAnsi="Arial" w:cs="Arial"/>
          <w:sz w:val="22"/>
          <w:szCs w:val="22"/>
        </w:rPr>
        <w:t>.</w:t>
      </w:r>
    </w:p>
    <w:p w14:paraId="1F35C2AF" w14:textId="77777777" w:rsidR="00273C34" w:rsidRPr="00D06D9D" w:rsidRDefault="00273C34" w:rsidP="00163BE5">
      <w:pPr>
        <w:tabs>
          <w:tab w:val="num" w:pos="720"/>
          <w:tab w:val="left" w:pos="1440"/>
        </w:tabs>
        <w:ind w:left="720" w:hanging="540"/>
        <w:rPr>
          <w:rFonts w:ascii="Arial" w:hAnsi="Arial" w:cs="Arial"/>
          <w:sz w:val="22"/>
          <w:szCs w:val="22"/>
        </w:rPr>
      </w:pPr>
    </w:p>
    <w:p w14:paraId="6C7A7C54" w14:textId="77777777" w:rsidR="00273C34" w:rsidRPr="00D06D9D" w:rsidRDefault="00273C34" w:rsidP="00163BE5">
      <w:pPr>
        <w:numPr>
          <w:ilvl w:val="1"/>
          <w:numId w:val="1"/>
        </w:numPr>
        <w:tabs>
          <w:tab w:val="clear" w:pos="1080"/>
          <w:tab w:val="num" w:pos="720"/>
        </w:tabs>
        <w:ind w:left="720" w:hanging="540"/>
        <w:rPr>
          <w:rFonts w:ascii="Arial" w:hAnsi="Arial" w:cs="Arial"/>
          <w:sz w:val="22"/>
          <w:szCs w:val="22"/>
        </w:rPr>
      </w:pPr>
      <w:r w:rsidRPr="00D06D9D">
        <w:rPr>
          <w:rFonts w:ascii="Arial" w:hAnsi="Arial" w:cs="Arial"/>
          <w:bCs/>
          <w:sz w:val="22"/>
          <w:szCs w:val="22"/>
        </w:rPr>
        <w:t>Minor Survival Surgery</w:t>
      </w:r>
      <w:r w:rsidRPr="00D06D9D">
        <w:rPr>
          <w:rFonts w:ascii="Arial" w:hAnsi="Arial" w:cs="Arial"/>
          <w:sz w:val="22"/>
          <w:szCs w:val="22"/>
        </w:rPr>
        <w:t>:</w:t>
      </w:r>
    </w:p>
    <w:p w14:paraId="32008AAB" w14:textId="0796A179" w:rsidR="00273C34" w:rsidRPr="00D06D9D" w:rsidRDefault="009C3027" w:rsidP="00AF32FA">
      <w:pPr>
        <w:tabs>
          <w:tab w:val="num" w:pos="720"/>
        </w:tabs>
        <w:ind w:left="720"/>
        <w:rPr>
          <w:rFonts w:ascii="Arial" w:hAnsi="Arial" w:cs="Arial"/>
          <w:sz w:val="22"/>
          <w:szCs w:val="22"/>
        </w:rPr>
      </w:pPr>
      <w:r>
        <w:rPr>
          <w:rFonts w:ascii="Arial" w:hAnsi="Arial" w:cs="Arial"/>
          <w:sz w:val="22"/>
          <w:szCs w:val="22"/>
        </w:rPr>
        <w:t>M</w:t>
      </w:r>
      <w:r w:rsidR="00273C34" w:rsidRPr="00D06D9D">
        <w:rPr>
          <w:rFonts w:ascii="Arial" w:hAnsi="Arial" w:cs="Arial"/>
          <w:sz w:val="22"/>
          <w:szCs w:val="22"/>
        </w:rPr>
        <w:t xml:space="preserve">inor survival surgery does not expose a body cavity and </w:t>
      </w:r>
      <w:r>
        <w:rPr>
          <w:rFonts w:ascii="Arial" w:hAnsi="Arial" w:cs="Arial"/>
          <w:sz w:val="22"/>
          <w:szCs w:val="22"/>
        </w:rPr>
        <w:t>causes</w:t>
      </w:r>
      <w:r w:rsidR="00273C34" w:rsidRPr="00D06D9D">
        <w:rPr>
          <w:rFonts w:ascii="Arial" w:hAnsi="Arial" w:cs="Arial"/>
          <w:sz w:val="22"/>
          <w:szCs w:val="22"/>
        </w:rPr>
        <w:t xml:space="preserve"> little or no physical impairment (</w:t>
      </w:r>
      <w:r w:rsidR="00560367" w:rsidRPr="00D06D9D">
        <w:rPr>
          <w:rFonts w:ascii="Arial" w:hAnsi="Arial" w:cs="Arial"/>
          <w:sz w:val="22"/>
          <w:szCs w:val="22"/>
        </w:rPr>
        <w:t>e.g.,</w:t>
      </w:r>
      <w:r w:rsidR="00273C34" w:rsidRPr="00D06D9D">
        <w:rPr>
          <w:rFonts w:ascii="Arial" w:hAnsi="Arial" w:cs="Arial"/>
          <w:sz w:val="22"/>
          <w:szCs w:val="22"/>
        </w:rPr>
        <w:t xml:space="preserve"> </w:t>
      </w:r>
      <w:r w:rsidR="00560367" w:rsidRPr="00D06D9D">
        <w:rPr>
          <w:rFonts w:ascii="Arial" w:hAnsi="Arial" w:cs="Arial"/>
          <w:sz w:val="22"/>
          <w:szCs w:val="22"/>
        </w:rPr>
        <w:t>jugular,</w:t>
      </w:r>
      <w:r w:rsidR="00273C34" w:rsidRPr="00D06D9D">
        <w:rPr>
          <w:rFonts w:ascii="Arial" w:hAnsi="Arial" w:cs="Arial"/>
          <w:sz w:val="22"/>
          <w:szCs w:val="22"/>
        </w:rPr>
        <w:t xml:space="preserve"> or femoral cannulation, subcutaneous osmotic pump placement, wound suturing).</w:t>
      </w:r>
    </w:p>
    <w:p w14:paraId="59D4882E" w14:textId="77777777" w:rsidR="00273C34" w:rsidRPr="00D06D9D" w:rsidRDefault="00273C34" w:rsidP="00D87178">
      <w:pPr>
        <w:ind w:left="1440" w:hanging="360"/>
        <w:rPr>
          <w:rFonts w:ascii="Arial" w:hAnsi="Arial" w:cs="Arial"/>
          <w:sz w:val="22"/>
          <w:szCs w:val="22"/>
        </w:rPr>
      </w:pPr>
    </w:p>
    <w:p w14:paraId="4B896807" w14:textId="0A4577F3" w:rsidR="00AD0EEA" w:rsidRPr="00D06D9D" w:rsidRDefault="00AD0EEA" w:rsidP="00117CB4">
      <w:pPr>
        <w:numPr>
          <w:ilvl w:val="0"/>
          <w:numId w:val="1"/>
        </w:numPr>
        <w:rPr>
          <w:rFonts w:ascii="Arial" w:hAnsi="Arial" w:cs="Arial"/>
          <w:bCs/>
          <w:sz w:val="22"/>
          <w:szCs w:val="22"/>
        </w:rPr>
      </w:pPr>
      <w:r w:rsidRPr="00D06D9D">
        <w:rPr>
          <w:rFonts w:ascii="Arial" w:hAnsi="Arial" w:cs="Arial"/>
          <w:bCs/>
          <w:sz w:val="22"/>
          <w:szCs w:val="22"/>
        </w:rPr>
        <w:t>General Guidance</w:t>
      </w:r>
    </w:p>
    <w:p w14:paraId="4EC35B27" w14:textId="261764AB" w:rsidR="00210B77" w:rsidRPr="00D06D9D" w:rsidRDefault="00210B77">
      <w:pPr>
        <w:ind w:firstLine="180"/>
        <w:rPr>
          <w:rFonts w:ascii="Arial" w:hAnsi="Arial" w:cs="Arial"/>
          <w:sz w:val="22"/>
          <w:szCs w:val="22"/>
        </w:rPr>
      </w:pPr>
    </w:p>
    <w:p w14:paraId="0F947F99" w14:textId="73820DE7" w:rsidR="00A776A1" w:rsidRPr="00400F67" w:rsidRDefault="09304B1D" w:rsidP="00D832E6">
      <w:pPr>
        <w:pStyle w:val="ListParagraph"/>
        <w:widowControl w:val="0"/>
        <w:numPr>
          <w:ilvl w:val="0"/>
          <w:numId w:val="2"/>
        </w:numPr>
        <w:tabs>
          <w:tab w:val="num" w:pos="720"/>
          <w:tab w:val="num" w:pos="1080"/>
        </w:tabs>
        <w:spacing w:before="240"/>
        <w:ind w:left="180" w:hanging="540"/>
        <w:rPr>
          <w:rFonts w:ascii="Arial" w:hAnsi="Arial" w:cs="Arial"/>
          <w:sz w:val="22"/>
          <w:szCs w:val="22"/>
        </w:rPr>
      </w:pPr>
      <w:bookmarkStart w:id="0" w:name="_Hlk79663670"/>
      <w:r w:rsidRPr="00400F67">
        <w:rPr>
          <w:rFonts w:ascii="Arial" w:hAnsi="Arial" w:cs="Arial"/>
          <w:sz w:val="22"/>
          <w:szCs w:val="22"/>
        </w:rPr>
        <w:t xml:space="preserve">The National Research Council </w:t>
      </w:r>
      <w:r w:rsidRPr="008B71FA">
        <w:rPr>
          <w:rFonts w:ascii="Arial" w:hAnsi="Arial" w:cs="Arial"/>
          <w:sz w:val="22"/>
          <w:szCs w:val="22"/>
        </w:rPr>
        <w:t>Guide</w:t>
      </w:r>
      <w:r w:rsidRPr="00400F67">
        <w:rPr>
          <w:rFonts w:ascii="Arial" w:hAnsi="Arial" w:cs="Arial"/>
          <w:sz w:val="22"/>
          <w:szCs w:val="22"/>
        </w:rPr>
        <w:t xml:space="preserve"> states that aseptic technique must be used for all survival surgery. Aseptic technique is used to reduce microbial contamination to the lowest possible practical level. Components of aseptic technique include preparation of the animal, preparation of the surgeon, sterilization of surgical instruments and implanted materials, and good tissue handling technique.</w:t>
      </w:r>
      <w:r w:rsidR="00261129" w:rsidRPr="00400F67">
        <w:rPr>
          <w:rFonts w:ascii="Arial" w:hAnsi="Arial" w:cs="Arial"/>
          <w:sz w:val="22"/>
          <w:szCs w:val="22"/>
        </w:rPr>
        <w:t xml:space="preserve"> </w:t>
      </w:r>
      <w:bookmarkEnd w:id="0"/>
    </w:p>
    <w:p w14:paraId="61ED6657" w14:textId="77777777" w:rsidR="00A776A1" w:rsidRPr="00740CFB" w:rsidRDefault="00A776A1" w:rsidP="00740CFB">
      <w:pPr>
        <w:tabs>
          <w:tab w:val="num" w:pos="1080"/>
        </w:tabs>
        <w:spacing w:before="240"/>
        <w:ind w:left="90"/>
        <w:rPr>
          <w:rFonts w:ascii="Arial" w:hAnsi="Arial" w:cs="Arial"/>
          <w:sz w:val="22"/>
          <w:szCs w:val="22"/>
        </w:rPr>
      </w:pPr>
    </w:p>
    <w:p w14:paraId="0F575828" w14:textId="77777777" w:rsidR="00A776A1" w:rsidRDefault="00A776A1" w:rsidP="00740CFB">
      <w:pPr>
        <w:pStyle w:val="ListParagraph"/>
        <w:tabs>
          <w:tab w:val="num" w:pos="1080"/>
        </w:tabs>
        <w:spacing w:before="240"/>
        <w:ind w:left="1080"/>
        <w:rPr>
          <w:rFonts w:ascii="Arial" w:hAnsi="Arial" w:cs="Arial"/>
          <w:sz w:val="22"/>
          <w:szCs w:val="22"/>
        </w:rPr>
      </w:pPr>
    </w:p>
    <w:p w14:paraId="65996E5D" w14:textId="77777777" w:rsidR="00A776A1" w:rsidRDefault="00A776A1" w:rsidP="00050E57">
      <w:pPr>
        <w:pStyle w:val="ListParagraph"/>
        <w:tabs>
          <w:tab w:val="num" w:pos="1080"/>
        </w:tabs>
        <w:spacing w:before="240"/>
        <w:ind w:left="1080"/>
        <w:rPr>
          <w:rFonts w:ascii="Arial" w:hAnsi="Arial" w:cs="Arial"/>
          <w:sz w:val="22"/>
          <w:szCs w:val="22"/>
        </w:rPr>
      </w:pPr>
    </w:p>
    <w:p w14:paraId="0EC747BE" w14:textId="77777777" w:rsidR="00A776A1" w:rsidRDefault="00A776A1" w:rsidP="00050E57">
      <w:pPr>
        <w:pStyle w:val="ListParagraph"/>
        <w:tabs>
          <w:tab w:val="num" w:pos="1080"/>
        </w:tabs>
        <w:spacing w:before="240"/>
        <w:ind w:left="1080"/>
        <w:rPr>
          <w:rFonts w:ascii="Arial" w:hAnsi="Arial" w:cs="Arial"/>
          <w:sz w:val="22"/>
          <w:szCs w:val="22"/>
        </w:rPr>
      </w:pPr>
    </w:p>
    <w:p w14:paraId="4BA396F6" w14:textId="77777777" w:rsidR="00A776A1" w:rsidRDefault="00A776A1" w:rsidP="00050E57">
      <w:pPr>
        <w:pStyle w:val="ListParagraph"/>
        <w:tabs>
          <w:tab w:val="num" w:pos="1080"/>
        </w:tabs>
        <w:spacing w:before="240"/>
        <w:ind w:left="1080"/>
        <w:rPr>
          <w:rFonts w:ascii="Arial" w:hAnsi="Arial" w:cs="Arial"/>
          <w:sz w:val="22"/>
          <w:szCs w:val="22"/>
        </w:rPr>
      </w:pPr>
    </w:p>
    <w:p w14:paraId="6FF8C9DF" w14:textId="77777777" w:rsidR="00A776A1" w:rsidRDefault="00A776A1" w:rsidP="00050E57">
      <w:pPr>
        <w:pStyle w:val="ListParagraph"/>
        <w:tabs>
          <w:tab w:val="num" w:pos="1080"/>
        </w:tabs>
        <w:spacing w:before="240"/>
        <w:ind w:left="1080"/>
        <w:rPr>
          <w:rFonts w:ascii="Arial" w:hAnsi="Arial" w:cs="Arial"/>
          <w:sz w:val="22"/>
          <w:szCs w:val="22"/>
        </w:rPr>
      </w:pPr>
    </w:p>
    <w:p w14:paraId="4616034A" w14:textId="266A2CF9" w:rsidR="001E6A00" w:rsidRDefault="00334861" w:rsidP="00063149">
      <w:pPr>
        <w:pStyle w:val="ListParagraph"/>
        <w:numPr>
          <w:ilvl w:val="0"/>
          <w:numId w:val="2"/>
        </w:numPr>
        <w:tabs>
          <w:tab w:val="num" w:pos="1080"/>
        </w:tabs>
        <w:spacing w:before="240"/>
        <w:ind w:left="1080" w:hanging="900"/>
        <w:rPr>
          <w:rFonts w:ascii="Arial" w:hAnsi="Arial" w:cs="Arial"/>
          <w:sz w:val="22"/>
          <w:szCs w:val="22"/>
        </w:rPr>
      </w:pPr>
      <w:r>
        <w:rPr>
          <w:rFonts w:ascii="Arial" w:hAnsi="Arial" w:cs="Arial"/>
          <w:sz w:val="22"/>
          <w:szCs w:val="22"/>
        </w:rPr>
        <w:lastRenderedPageBreak/>
        <w:tab/>
      </w:r>
      <w:r w:rsidR="005F2E94">
        <w:rPr>
          <w:rFonts w:ascii="Arial" w:hAnsi="Arial" w:cs="Arial"/>
          <w:sz w:val="22"/>
          <w:szCs w:val="22"/>
        </w:rPr>
        <w:t>Presurgical</w:t>
      </w:r>
      <w:r w:rsidR="00A4446A">
        <w:rPr>
          <w:rFonts w:ascii="Arial" w:hAnsi="Arial" w:cs="Arial"/>
          <w:sz w:val="22"/>
          <w:szCs w:val="22"/>
        </w:rPr>
        <w:t xml:space="preserve"> </w:t>
      </w:r>
      <w:r w:rsidR="00107AE6">
        <w:rPr>
          <w:rFonts w:ascii="Arial" w:hAnsi="Arial" w:cs="Arial"/>
          <w:sz w:val="22"/>
          <w:szCs w:val="22"/>
        </w:rPr>
        <w:t>p</w:t>
      </w:r>
      <w:r w:rsidR="00A4446A">
        <w:rPr>
          <w:rFonts w:ascii="Arial" w:hAnsi="Arial" w:cs="Arial"/>
          <w:sz w:val="22"/>
          <w:szCs w:val="22"/>
        </w:rPr>
        <w:t>lanning</w:t>
      </w:r>
      <w:r w:rsidR="00A86613">
        <w:rPr>
          <w:rFonts w:ascii="Arial" w:hAnsi="Arial" w:cs="Arial"/>
          <w:sz w:val="22"/>
          <w:szCs w:val="22"/>
        </w:rPr>
        <w:t xml:space="preserve"> should identify personnel, their roles and training needs, and </w:t>
      </w:r>
      <w:r w:rsidR="00637FCA">
        <w:rPr>
          <w:rFonts w:ascii="Arial" w:hAnsi="Arial" w:cs="Arial"/>
          <w:sz w:val="22"/>
          <w:szCs w:val="22"/>
        </w:rPr>
        <w:t xml:space="preserve">the </w:t>
      </w:r>
      <w:r w:rsidR="00A86613">
        <w:rPr>
          <w:rFonts w:ascii="Arial" w:hAnsi="Arial" w:cs="Arial"/>
          <w:sz w:val="22"/>
          <w:szCs w:val="22"/>
        </w:rPr>
        <w:t>equipment and supplies require</w:t>
      </w:r>
      <w:r w:rsidR="00F70212">
        <w:rPr>
          <w:rFonts w:ascii="Arial" w:hAnsi="Arial" w:cs="Arial"/>
          <w:sz w:val="22"/>
          <w:szCs w:val="22"/>
        </w:rPr>
        <w:t>d</w:t>
      </w:r>
      <w:r w:rsidR="00A86613">
        <w:rPr>
          <w:rFonts w:ascii="Arial" w:hAnsi="Arial" w:cs="Arial"/>
          <w:sz w:val="22"/>
          <w:szCs w:val="22"/>
        </w:rPr>
        <w:t xml:space="preserve"> for the procedures planned. </w:t>
      </w:r>
      <w:r w:rsidR="00433F4D">
        <w:rPr>
          <w:rFonts w:ascii="Arial" w:hAnsi="Arial" w:cs="Arial"/>
          <w:sz w:val="22"/>
          <w:szCs w:val="22"/>
        </w:rPr>
        <w:t xml:space="preserve">Presurgical planning should specify </w:t>
      </w:r>
      <w:r w:rsidR="00723E29">
        <w:rPr>
          <w:rFonts w:ascii="Arial" w:hAnsi="Arial" w:cs="Arial"/>
          <w:sz w:val="22"/>
          <w:szCs w:val="22"/>
        </w:rPr>
        <w:t>the</w:t>
      </w:r>
      <w:r w:rsidR="00433F4D">
        <w:rPr>
          <w:rFonts w:ascii="Arial" w:hAnsi="Arial" w:cs="Arial"/>
          <w:sz w:val="22"/>
          <w:szCs w:val="22"/>
        </w:rPr>
        <w:t xml:space="preserve"> requirements for post-surgical </w:t>
      </w:r>
      <w:r w:rsidR="001E6A00">
        <w:rPr>
          <w:rFonts w:ascii="Arial" w:hAnsi="Arial" w:cs="Arial"/>
          <w:sz w:val="22"/>
          <w:szCs w:val="22"/>
        </w:rPr>
        <w:t>monitoring</w:t>
      </w:r>
      <w:r w:rsidR="002731DC">
        <w:rPr>
          <w:rFonts w:ascii="Arial" w:hAnsi="Arial" w:cs="Arial"/>
          <w:sz w:val="22"/>
          <w:szCs w:val="22"/>
        </w:rPr>
        <w:t xml:space="preserve">, care, and record keeping, including the person who will perform these duties. </w:t>
      </w:r>
    </w:p>
    <w:p w14:paraId="0A0B9E7B" w14:textId="2C238A36" w:rsidR="00EC7F3C" w:rsidRDefault="00334861" w:rsidP="00063149">
      <w:pPr>
        <w:pStyle w:val="ListParagraph"/>
        <w:numPr>
          <w:ilvl w:val="0"/>
          <w:numId w:val="2"/>
        </w:numPr>
        <w:tabs>
          <w:tab w:val="num" w:pos="1080"/>
        </w:tabs>
        <w:spacing w:before="240"/>
        <w:ind w:left="1080" w:hanging="900"/>
        <w:rPr>
          <w:rFonts w:ascii="Arial" w:hAnsi="Arial" w:cs="Arial"/>
          <w:sz w:val="22"/>
          <w:szCs w:val="22"/>
        </w:rPr>
      </w:pPr>
      <w:r>
        <w:rPr>
          <w:rFonts w:ascii="Arial" w:hAnsi="Arial" w:cs="Arial"/>
          <w:sz w:val="22"/>
          <w:szCs w:val="22"/>
        </w:rPr>
        <w:tab/>
      </w:r>
      <w:r w:rsidR="00DE6E94" w:rsidRPr="00DE6E94">
        <w:rPr>
          <w:rFonts w:ascii="Arial" w:hAnsi="Arial" w:cs="Arial"/>
          <w:sz w:val="22"/>
          <w:szCs w:val="22"/>
        </w:rPr>
        <w:t>Aseptic surgery should be conducted in dedicated spaces if an exception is justified as an essential component of the research protocol and approved by the IACUC</w:t>
      </w:r>
      <w:r w:rsidR="00EC7F3C">
        <w:rPr>
          <w:rFonts w:ascii="Arial" w:hAnsi="Arial" w:cs="Arial"/>
          <w:sz w:val="22"/>
          <w:szCs w:val="22"/>
        </w:rPr>
        <w:t xml:space="preserve">. </w:t>
      </w:r>
    </w:p>
    <w:p w14:paraId="0AEED10D" w14:textId="0BC6645C" w:rsidR="00014001" w:rsidRPr="00A24B57" w:rsidRDefault="00FC42EB" w:rsidP="00E0461F">
      <w:pPr>
        <w:pStyle w:val="ListParagraph"/>
        <w:numPr>
          <w:ilvl w:val="0"/>
          <w:numId w:val="2"/>
        </w:numPr>
        <w:tabs>
          <w:tab w:val="num" w:pos="1080"/>
        </w:tabs>
        <w:spacing w:before="240"/>
        <w:ind w:left="1080" w:hanging="900"/>
        <w:rPr>
          <w:rFonts w:ascii="Arial" w:hAnsi="Arial" w:cs="Arial"/>
          <w:sz w:val="22"/>
          <w:szCs w:val="22"/>
        </w:rPr>
      </w:pPr>
      <w:r w:rsidRPr="00A24B57">
        <w:rPr>
          <w:rFonts w:ascii="Arial" w:hAnsi="Arial" w:cs="Arial"/>
          <w:sz w:val="22"/>
          <w:szCs w:val="22"/>
        </w:rPr>
        <w:tab/>
      </w:r>
      <w:r w:rsidR="00ED7745" w:rsidRPr="00A24B57">
        <w:rPr>
          <w:rFonts w:ascii="Arial" w:hAnsi="Arial" w:cs="Arial"/>
          <w:sz w:val="22"/>
          <w:szCs w:val="22"/>
        </w:rPr>
        <w:t>Careful i</w:t>
      </w:r>
      <w:r w:rsidR="00014001" w:rsidRPr="00A24B57">
        <w:rPr>
          <w:rFonts w:ascii="Arial" w:hAnsi="Arial" w:cs="Arial"/>
          <w:sz w:val="22"/>
          <w:szCs w:val="22"/>
        </w:rPr>
        <w:t>ntraoperative monitoring</w:t>
      </w:r>
      <w:r w:rsidR="00924E11" w:rsidRPr="00A24B57">
        <w:rPr>
          <w:rFonts w:ascii="Arial" w:hAnsi="Arial" w:cs="Arial"/>
          <w:sz w:val="22"/>
          <w:szCs w:val="22"/>
        </w:rPr>
        <w:t xml:space="preserve"> </w:t>
      </w:r>
      <w:r w:rsidR="003014CF" w:rsidRPr="00A24B57">
        <w:rPr>
          <w:rFonts w:ascii="Arial" w:hAnsi="Arial" w:cs="Arial"/>
          <w:sz w:val="22"/>
          <w:szCs w:val="22"/>
        </w:rPr>
        <w:t>increases the likelihood of a successful surgical outcome. Monitoring includes</w:t>
      </w:r>
      <w:r w:rsidR="00F578DC" w:rsidRPr="00A24B57">
        <w:rPr>
          <w:rFonts w:ascii="Arial" w:hAnsi="Arial" w:cs="Arial"/>
          <w:sz w:val="22"/>
          <w:szCs w:val="22"/>
        </w:rPr>
        <w:t xml:space="preserve"> routine evaluation of anesthetic depth and physiological functions</w:t>
      </w:r>
      <w:r w:rsidR="006D72FA" w:rsidRPr="00A24B57">
        <w:rPr>
          <w:rFonts w:ascii="Arial" w:hAnsi="Arial" w:cs="Arial"/>
          <w:sz w:val="22"/>
          <w:szCs w:val="22"/>
        </w:rPr>
        <w:t>, including maintenance of body temperature</w:t>
      </w:r>
      <w:r w:rsidR="00F578DC" w:rsidRPr="00A24B57">
        <w:rPr>
          <w:rFonts w:ascii="Arial" w:hAnsi="Arial" w:cs="Arial"/>
          <w:sz w:val="22"/>
          <w:szCs w:val="22"/>
        </w:rPr>
        <w:t xml:space="preserve">. </w:t>
      </w:r>
      <w:r w:rsidR="00645BCC" w:rsidRPr="00A24B57">
        <w:rPr>
          <w:rFonts w:ascii="Arial" w:hAnsi="Arial" w:cs="Arial"/>
          <w:sz w:val="22"/>
          <w:szCs w:val="22"/>
        </w:rPr>
        <w:t>See IACUC Guidelines for Rodent Anesthesia Monitoring.</w:t>
      </w:r>
      <w:r w:rsidR="00F578DC" w:rsidRPr="00A24B57">
        <w:rPr>
          <w:rFonts w:ascii="Arial" w:hAnsi="Arial" w:cs="Arial"/>
          <w:sz w:val="22"/>
          <w:szCs w:val="22"/>
        </w:rPr>
        <w:t xml:space="preserve"> </w:t>
      </w:r>
      <w:r w:rsidR="00924E11" w:rsidRPr="00A24B57">
        <w:rPr>
          <w:rFonts w:ascii="Arial" w:hAnsi="Arial" w:cs="Arial"/>
          <w:sz w:val="22"/>
          <w:szCs w:val="22"/>
        </w:rPr>
        <w:t xml:space="preserve"> </w:t>
      </w:r>
    </w:p>
    <w:p w14:paraId="04D13617" w14:textId="37C851CB" w:rsidR="00B4410A" w:rsidRPr="008B71FA" w:rsidRDefault="00FF19CB" w:rsidP="00FF19CB">
      <w:pPr>
        <w:pStyle w:val="ListParagraph"/>
        <w:numPr>
          <w:ilvl w:val="0"/>
          <w:numId w:val="2"/>
        </w:numPr>
        <w:tabs>
          <w:tab w:val="num" w:pos="1080"/>
        </w:tabs>
        <w:spacing w:before="240"/>
        <w:ind w:left="1080" w:hanging="900"/>
        <w:rPr>
          <w:rFonts w:ascii="Arial" w:hAnsi="Arial" w:cs="Arial"/>
          <w:sz w:val="22"/>
          <w:szCs w:val="22"/>
        </w:rPr>
      </w:pPr>
      <w:r>
        <w:rPr>
          <w:rFonts w:ascii="Arial" w:hAnsi="Arial" w:cs="Arial"/>
          <w:sz w:val="22"/>
          <w:szCs w:val="22"/>
        </w:rPr>
        <w:tab/>
      </w:r>
      <w:r w:rsidR="00B4410A" w:rsidRPr="008B71FA">
        <w:rPr>
          <w:rFonts w:ascii="Arial" w:hAnsi="Arial" w:cs="Arial"/>
          <w:sz w:val="22"/>
          <w:szCs w:val="22"/>
        </w:rPr>
        <w:t xml:space="preserve">A written survival surgery/post-operative care log must be maintained. </w:t>
      </w:r>
      <w:r w:rsidR="0092381F" w:rsidRPr="008B71FA">
        <w:rPr>
          <w:rFonts w:ascii="Arial" w:hAnsi="Arial" w:cs="Arial"/>
          <w:sz w:val="22"/>
          <w:szCs w:val="22"/>
        </w:rPr>
        <w:t xml:space="preserve">See IACUC </w:t>
      </w:r>
      <w:r w:rsidR="007D3B11" w:rsidRPr="008B71FA">
        <w:rPr>
          <w:rFonts w:ascii="Arial" w:hAnsi="Arial" w:cs="Arial"/>
          <w:sz w:val="22"/>
          <w:szCs w:val="22"/>
        </w:rPr>
        <w:t xml:space="preserve">Guideline </w:t>
      </w:r>
      <w:r w:rsidR="003A639A" w:rsidRPr="008B71FA">
        <w:rPr>
          <w:rFonts w:ascii="Arial" w:hAnsi="Arial" w:cs="Arial"/>
          <w:sz w:val="22"/>
          <w:szCs w:val="22"/>
        </w:rPr>
        <w:t>“</w:t>
      </w:r>
      <w:hyperlink r:id="rId11" w:history="1">
        <w:r w:rsidR="003A639A" w:rsidRPr="008B71FA">
          <w:rPr>
            <w:rStyle w:val="Hyperlink"/>
            <w:rFonts w:ascii="Arial" w:hAnsi="Arial" w:cs="Arial"/>
            <w:sz w:val="22"/>
            <w:szCs w:val="22"/>
          </w:rPr>
          <w:t>Post-</w:t>
        </w:r>
        <w:r w:rsidR="00C9388B" w:rsidRPr="008B71FA">
          <w:rPr>
            <w:rStyle w:val="Hyperlink"/>
            <w:rFonts w:ascii="Arial" w:hAnsi="Arial" w:cs="Arial"/>
            <w:sz w:val="22"/>
            <w:szCs w:val="22"/>
          </w:rPr>
          <w:t>O</w:t>
        </w:r>
        <w:r w:rsidR="003A639A" w:rsidRPr="008B71FA">
          <w:rPr>
            <w:rStyle w:val="Hyperlink"/>
            <w:rFonts w:ascii="Arial" w:hAnsi="Arial" w:cs="Arial"/>
            <w:sz w:val="22"/>
            <w:szCs w:val="22"/>
          </w:rPr>
          <w:t>perative Care of Rodents</w:t>
        </w:r>
      </w:hyperlink>
      <w:r w:rsidR="003A639A" w:rsidRPr="008B71FA">
        <w:rPr>
          <w:rFonts w:ascii="Arial" w:hAnsi="Arial" w:cs="Arial"/>
          <w:sz w:val="22"/>
          <w:szCs w:val="22"/>
        </w:rPr>
        <w:t>”.</w:t>
      </w:r>
      <w:r w:rsidR="00B4410A" w:rsidRPr="008B71FA">
        <w:rPr>
          <w:rFonts w:ascii="Arial" w:hAnsi="Arial" w:cs="Arial"/>
          <w:sz w:val="22"/>
          <w:szCs w:val="22"/>
        </w:rPr>
        <w:tab/>
      </w:r>
      <w:r w:rsidR="00B4410A" w:rsidRPr="008B71FA">
        <w:rPr>
          <w:rFonts w:ascii="Arial" w:hAnsi="Arial" w:cs="Arial"/>
          <w:sz w:val="22"/>
          <w:szCs w:val="22"/>
        </w:rPr>
        <w:tab/>
      </w:r>
    </w:p>
    <w:sectPr w:rsidR="00B4410A" w:rsidRPr="008B71FA" w:rsidSect="0023003F">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46C13" w14:textId="77777777" w:rsidR="00CB60E7" w:rsidRDefault="00CB60E7" w:rsidP="004D6700">
      <w:r>
        <w:separator/>
      </w:r>
    </w:p>
  </w:endnote>
  <w:endnote w:type="continuationSeparator" w:id="0">
    <w:p w14:paraId="2BE36BA2" w14:textId="77777777" w:rsidR="00CB60E7" w:rsidRDefault="00CB60E7" w:rsidP="004D6700">
      <w:r>
        <w:continuationSeparator/>
      </w:r>
    </w:p>
  </w:endnote>
  <w:endnote w:type="continuationNotice" w:id="1">
    <w:p w14:paraId="28F251FF" w14:textId="77777777" w:rsidR="00CB60E7" w:rsidRDefault="00CB60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343356"/>
      <w:docPartObj>
        <w:docPartGallery w:val="Page Numbers (Bottom of Page)"/>
        <w:docPartUnique/>
      </w:docPartObj>
    </w:sdtPr>
    <w:sdtContent>
      <w:sdt>
        <w:sdtPr>
          <w:id w:val="-820803883"/>
          <w:docPartObj>
            <w:docPartGallery w:val="Page Numbers (Top of Page)"/>
            <w:docPartUnique/>
          </w:docPartObj>
        </w:sdtPr>
        <w:sdtContent>
          <w:p w14:paraId="6A4E6944" w14:textId="146D06FE" w:rsidR="00711D35" w:rsidRDefault="00711D35">
            <w:pPr>
              <w:pStyle w:val="Footer"/>
            </w:pPr>
            <w:r>
              <w:t xml:space="preserve">Page </w:t>
            </w:r>
            <w:r>
              <w:rPr>
                <w:b/>
                <w:bCs/>
              </w:rPr>
              <w:fldChar w:fldCharType="begin"/>
            </w:r>
            <w:r>
              <w:rPr>
                <w:b/>
                <w:bCs/>
              </w:rPr>
              <w:instrText xml:space="preserve"> PAGE </w:instrText>
            </w:r>
            <w:r>
              <w:rPr>
                <w:b/>
                <w:bCs/>
              </w:rPr>
              <w:fldChar w:fldCharType="separate"/>
            </w:r>
            <w:r w:rsidR="003814CD">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3814CD">
              <w:rPr>
                <w:b/>
                <w:bCs/>
                <w:noProof/>
              </w:rPr>
              <w:t>3</w:t>
            </w:r>
            <w:r>
              <w:rPr>
                <w:b/>
                <w:bCs/>
              </w:rPr>
              <w:fldChar w:fldCharType="end"/>
            </w:r>
          </w:p>
        </w:sdtContent>
      </w:sdt>
    </w:sdtContent>
  </w:sdt>
  <w:p w14:paraId="7281FF66" w14:textId="77777777" w:rsidR="00711D35" w:rsidRDefault="00711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BFF8" w14:textId="3B37E813" w:rsidR="004D6700" w:rsidRDefault="004D6700" w:rsidP="004D6700">
    <w:pPr>
      <w:pStyle w:val="Footer"/>
    </w:pPr>
    <w:r>
      <w:t xml:space="preserve">IACUC Approval Date:  </w:t>
    </w:r>
    <w:r w:rsidR="009E48C9">
      <w:t>08/18/2021</w:t>
    </w:r>
  </w:p>
  <w:p w14:paraId="76314536" w14:textId="54DDE5EF" w:rsidR="004D6700" w:rsidRDefault="004D6700" w:rsidP="004D6700">
    <w:pPr>
      <w:pStyle w:val="Footer"/>
    </w:pPr>
    <w:r>
      <w:t xml:space="preserve">Review Date:  </w:t>
    </w:r>
    <w:r w:rsidR="00386036">
      <w:t>11/</w:t>
    </w:r>
    <w:r w:rsidR="005F3293">
      <w:t>16/2022</w:t>
    </w:r>
  </w:p>
  <w:p w14:paraId="5B392AB1" w14:textId="7270CF3B" w:rsidR="004D6700" w:rsidRDefault="004D6700" w:rsidP="004D6700">
    <w:pPr>
      <w:pStyle w:val="Footer"/>
    </w:pPr>
    <w:r>
      <w:t xml:space="preserve">Issue Date:  </w:t>
    </w:r>
    <w:r w:rsidR="005F3293">
      <w:t>01/</w:t>
    </w:r>
    <w:r w:rsidR="00E866C4">
      <w:t>19</w:t>
    </w:r>
    <w:r w:rsidR="003975C5">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0793B" w14:textId="77777777" w:rsidR="00CB60E7" w:rsidRDefault="00CB60E7" w:rsidP="004D6700">
      <w:r>
        <w:separator/>
      </w:r>
    </w:p>
  </w:footnote>
  <w:footnote w:type="continuationSeparator" w:id="0">
    <w:p w14:paraId="1CF609E8" w14:textId="77777777" w:rsidR="00CB60E7" w:rsidRDefault="00CB60E7" w:rsidP="004D6700">
      <w:r>
        <w:continuationSeparator/>
      </w:r>
    </w:p>
  </w:footnote>
  <w:footnote w:type="continuationNotice" w:id="1">
    <w:p w14:paraId="237926E5" w14:textId="77777777" w:rsidR="00CB60E7" w:rsidRDefault="00CB60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566A" w14:textId="0B431E66" w:rsidR="0023003F" w:rsidRPr="0023003F" w:rsidRDefault="0023003F" w:rsidP="0023003F">
    <w:pPr>
      <w:pStyle w:val="Header"/>
      <w:jc w:val="center"/>
    </w:pPr>
    <w:r w:rsidRPr="0023003F">
      <w:rPr>
        <w:rFonts w:ascii="Arial" w:hAnsi="Arial" w:cs="Arial"/>
        <w:noProof/>
        <w:color w:val="44546A" w:themeColor="text2"/>
        <w:sz w:val="32"/>
        <w:szCs w:val="32"/>
      </w:rPr>
      <w:drawing>
        <wp:inline distT="0" distB="0" distL="0" distR="0" wp14:anchorId="4BE10256" wp14:editId="122383BF">
          <wp:extent cx="3271192" cy="61214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U-horiz.jpg"/>
                  <pic:cNvPicPr/>
                </pic:nvPicPr>
                <pic:blipFill>
                  <a:blip r:embed="rId1">
                    <a:extLst>
                      <a:ext uri="{28A0092B-C50C-407E-A947-70E740481C1C}">
                        <a14:useLocalDpi xmlns:a14="http://schemas.microsoft.com/office/drawing/2010/main" val="0"/>
                      </a:ext>
                    </a:extLst>
                  </a:blip>
                  <a:stretch>
                    <a:fillRect/>
                  </a:stretch>
                </pic:blipFill>
                <pic:spPr>
                  <a:xfrm>
                    <a:off x="0" y="0"/>
                    <a:ext cx="3368005" cy="630257"/>
                  </a:xfrm>
                  <a:prstGeom prst="rect">
                    <a:avLst/>
                  </a:prstGeom>
                </pic:spPr>
              </pic:pic>
            </a:graphicData>
          </a:graphic>
        </wp:inline>
      </w:drawing>
    </w:r>
  </w:p>
  <w:p w14:paraId="562B080F" w14:textId="77777777" w:rsidR="0023003F" w:rsidRPr="0023003F" w:rsidRDefault="0023003F" w:rsidP="0023003F">
    <w:pPr>
      <w:jc w:val="center"/>
      <w:rPr>
        <w:b/>
        <w:color w:val="44546A" w:themeColor="text2"/>
      </w:rPr>
    </w:pPr>
    <w:r w:rsidRPr="0023003F">
      <w:rPr>
        <w:b/>
        <w:color w:val="44546A" w:themeColor="text2"/>
        <w:sz w:val="22"/>
        <w:szCs w:val="22"/>
      </w:rPr>
      <w:t>Institutional Animal Care &amp; Use Committee</w:t>
    </w:r>
  </w:p>
  <w:p w14:paraId="71240F73" w14:textId="5259F3EC" w:rsidR="0023003F" w:rsidRDefault="0023003F">
    <w:pPr>
      <w:pStyle w:val="Header"/>
    </w:pPr>
  </w:p>
  <w:p w14:paraId="69091B11" w14:textId="77777777" w:rsidR="0023003F" w:rsidRDefault="00230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A78F" w14:textId="17DDF12E" w:rsidR="004D6700" w:rsidRDefault="004D6700" w:rsidP="004D6700">
    <w:pPr>
      <w:pStyle w:val="Header"/>
      <w:jc w:val="center"/>
    </w:pPr>
    <w:r>
      <w:rPr>
        <w:rFonts w:ascii="Arial" w:hAnsi="Arial" w:cs="Arial"/>
        <w:noProof/>
        <w:color w:val="44546A" w:themeColor="text2"/>
        <w:sz w:val="32"/>
        <w:szCs w:val="32"/>
      </w:rPr>
      <w:drawing>
        <wp:inline distT="0" distB="0" distL="0" distR="0" wp14:anchorId="15B8ECC6" wp14:editId="72602871">
          <wp:extent cx="3271192" cy="61214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U-horiz.jpg"/>
                  <pic:cNvPicPr/>
                </pic:nvPicPr>
                <pic:blipFill>
                  <a:blip r:embed="rId1">
                    <a:extLst>
                      <a:ext uri="{28A0092B-C50C-407E-A947-70E740481C1C}">
                        <a14:useLocalDpi xmlns:a14="http://schemas.microsoft.com/office/drawing/2010/main" val="0"/>
                      </a:ext>
                    </a:extLst>
                  </a:blip>
                  <a:stretch>
                    <a:fillRect/>
                  </a:stretch>
                </pic:blipFill>
                <pic:spPr>
                  <a:xfrm>
                    <a:off x="0" y="0"/>
                    <a:ext cx="3368005" cy="630257"/>
                  </a:xfrm>
                  <a:prstGeom prst="rect">
                    <a:avLst/>
                  </a:prstGeom>
                </pic:spPr>
              </pic:pic>
            </a:graphicData>
          </a:graphic>
        </wp:inline>
      </w:drawing>
    </w:r>
  </w:p>
  <w:p w14:paraId="0955FC3C" w14:textId="77777777" w:rsidR="004D6700" w:rsidRDefault="004D6700" w:rsidP="004D6700">
    <w:pPr>
      <w:jc w:val="center"/>
      <w:rPr>
        <w:b/>
        <w:color w:val="44546A" w:themeColor="text2"/>
      </w:rPr>
    </w:pPr>
    <w:r w:rsidRPr="004D6700">
      <w:rPr>
        <w:b/>
        <w:color w:val="44546A" w:themeColor="text2"/>
        <w:sz w:val="22"/>
        <w:szCs w:val="22"/>
      </w:rPr>
      <w:t>Institutional Animal Care &amp; Use Committee</w:t>
    </w:r>
  </w:p>
  <w:p w14:paraId="623A7FDF" w14:textId="35AC45F6" w:rsidR="00C35534" w:rsidRDefault="00B8090D" w:rsidP="00D87178">
    <w:pPr>
      <w:jc w:val="center"/>
    </w:pPr>
    <w:r w:rsidRPr="00D87178">
      <w:rPr>
        <w:rFonts w:ascii="Arial" w:hAnsi="Arial" w:cs="Arial"/>
        <w:sz w:val="28"/>
        <w:szCs w:val="28"/>
      </w:rPr>
      <w:t>Rodent</w:t>
    </w:r>
    <w:r w:rsidR="00CA5DDD" w:rsidRPr="00D87178">
      <w:rPr>
        <w:rFonts w:ascii="Arial" w:hAnsi="Arial" w:cs="Arial"/>
        <w:sz w:val="28"/>
        <w:szCs w:val="28"/>
      </w:rPr>
      <w:t xml:space="preserve"> </w:t>
    </w:r>
    <w:r w:rsidR="00A74BAF">
      <w:rPr>
        <w:rFonts w:ascii="Arial" w:hAnsi="Arial" w:cs="Arial"/>
        <w:sz w:val="28"/>
        <w:szCs w:val="28"/>
      </w:rPr>
      <w:t xml:space="preserve">Survival </w:t>
    </w:r>
    <w:r w:rsidR="00CA5DDD" w:rsidRPr="00D87178">
      <w:rPr>
        <w:rFonts w:ascii="Arial" w:hAnsi="Arial" w:cs="Arial"/>
        <w:sz w:val="28"/>
        <w:szCs w:val="28"/>
      </w:rPr>
      <w:t xml:space="preserve">Surgery </w:t>
    </w:r>
    <w:r w:rsidR="00A74BAF">
      <w:rPr>
        <w:rFonts w:ascii="Arial" w:hAnsi="Arial" w:cs="Arial"/>
        <w:sz w:val="28"/>
        <w:szCs w:val="28"/>
      </w:rPr>
      <w:t>Requirements</w:t>
    </w:r>
    <w:r w:rsidR="00743463">
      <w:rPr>
        <w:rFonts w:ascii="Arial" w:hAnsi="Arial" w:cs="Arial"/>
        <w:sz w:val="28"/>
        <w:szCs w:val="28"/>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7762"/>
    <w:multiLevelType w:val="hybridMultilevel"/>
    <w:tmpl w:val="936C1D4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9D55F09"/>
    <w:multiLevelType w:val="hybridMultilevel"/>
    <w:tmpl w:val="88521EE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A202C1F"/>
    <w:multiLevelType w:val="hybridMultilevel"/>
    <w:tmpl w:val="C0923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B22A2"/>
    <w:multiLevelType w:val="hybridMultilevel"/>
    <w:tmpl w:val="4DB6BC1A"/>
    <w:lvl w:ilvl="0" w:tplc="95961A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90E46"/>
    <w:multiLevelType w:val="hybridMultilevel"/>
    <w:tmpl w:val="4D5078F0"/>
    <w:lvl w:ilvl="0" w:tplc="8904D758">
      <w:start w:val="1"/>
      <w:numFmt w:val="upperRoman"/>
      <w:lvlText w:val="%1."/>
      <w:lvlJc w:val="right"/>
      <w:pPr>
        <w:tabs>
          <w:tab w:val="num" w:pos="180"/>
        </w:tabs>
        <w:ind w:left="180" w:hanging="180"/>
      </w:pPr>
      <w:rPr>
        <w:rFonts w:ascii="Arial" w:hAnsi="Arial" w:cs="Arial" w:hint="default"/>
        <w:b w:val="0"/>
        <w:bCs/>
        <w:i w:val="0"/>
        <w:sz w:val="20"/>
        <w:szCs w:val="20"/>
      </w:rPr>
    </w:lvl>
    <w:lvl w:ilvl="1" w:tplc="F44462D6">
      <w:start w:val="1"/>
      <w:numFmt w:val="upperLetter"/>
      <w:lvlText w:val="%2."/>
      <w:lvlJc w:val="left"/>
      <w:pPr>
        <w:tabs>
          <w:tab w:val="num" w:pos="1080"/>
        </w:tabs>
        <w:ind w:left="1080" w:hanging="360"/>
      </w:pPr>
      <w:rPr>
        <w:rFonts w:hint="default"/>
        <w:b w:val="0"/>
        <w:bCs/>
      </w:rPr>
    </w:lvl>
    <w:lvl w:ilvl="2" w:tplc="0409001B">
      <w:start w:val="1"/>
      <w:numFmt w:val="lowerRoman"/>
      <w:lvlText w:val="%3."/>
      <w:lvlJc w:val="right"/>
      <w:pPr>
        <w:tabs>
          <w:tab w:val="num" w:pos="1800"/>
        </w:tabs>
        <w:ind w:left="1800" w:hanging="180"/>
      </w:pPr>
    </w:lvl>
    <w:lvl w:ilvl="3" w:tplc="04090015">
      <w:start w:val="1"/>
      <w:numFmt w:val="upperLetter"/>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5F50946"/>
    <w:multiLevelType w:val="hybridMultilevel"/>
    <w:tmpl w:val="E5441626"/>
    <w:lvl w:ilvl="0" w:tplc="AD94947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81D3E36"/>
    <w:multiLevelType w:val="hybridMultilevel"/>
    <w:tmpl w:val="BE72CAEA"/>
    <w:lvl w:ilvl="0" w:tplc="C978A3CA">
      <w:start w:val="7"/>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82B4F"/>
    <w:multiLevelType w:val="hybridMultilevel"/>
    <w:tmpl w:val="6A9676E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6C624B0"/>
    <w:multiLevelType w:val="hybridMultilevel"/>
    <w:tmpl w:val="60D2A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5E11AB"/>
    <w:multiLevelType w:val="hybridMultilevel"/>
    <w:tmpl w:val="1CAC3F60"/>
    <w:lvl w:ilvl="0" w:tplc="FFFFFFFF">
      <w:start w:val="1"/>
      <w:numFmt w:val="upperLetter"/>
      <w:lvlText w:val="%1."/>
      <w:lvlJc w:val="left"/>
      <w:pPr>
        <w:tabs>
          <w:tab w:val="num" w:pos="450"/>
        </w:tabs>
        <w:ind w:left="45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106AA8"/>
    <w:multiLevelType w:val="hybridMultilevel"/>
    <w:tmpl w:val="F8E87E8E"/>
    <w:lvl w:ilvl="0" w:tplc="847612FA">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496140"/>
    <w:multiLevelType w:val="hybridMultilevel"/>
    <w:tmpl w:val="18CA485E"/>
    <w:lvl w:ilvl="0" w:tplc="48A425D2">
      <w:start w:val="1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E83A37"/>
    <w:multiLevelType w:val="hybridMultilevel"/>
    <w:tmpl w:val="185E3822"/>
    <w:lvl w:ilvl="0" w:tplc="77F8E13C">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031B08"/>
    <w:multiLevelType w:val="hybridMultilevel"/>
    <w:tmpl w:val="533227D6"/>
    <w:lvl w:ilvl="0" w:tplc="12209D14">
      <w:start w:val="4"/>
      <w:numFmt w:val="decimal"/>
      <w:lvlText w:val="%1."/>
      <w:lvlJc w:val="left"/>
      <w:pPr>
        <w:ind w:left="180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9647DE"/>
    <w:multiLevelType w:val="hybridMultilevel"/>
    <w:tmpl w:val="C30A0D0E"/>
    <w:lvl w:ilvl="0" w:tplc="90F0F17A">
      <w:start w:val="10"/>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104D06"/>
    <w:multiLevelType w:val="hybridMultilevel"/>
    <w:tmpl w:val="E89EA064"/>
    <w:lvl w:ilvl="0" w:tplc="0409000F">
      <w:start w:val="1"/>
      <w:numFmt w:val="decimal"/>
      <w:lvlText w:val="%1."/>
      <w:lvlJc w:val="left"/>
      <w:pPr>
        <w:ind w:left="1800" w:hanging="360"/>
      </w:pPr>
      <w:rPr>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2194195"/>
    <w:multiLevelType w:val="hybridMultilevel"/>
    <w:tmpl w:val="5C42A732"/>
    <w:lvl w:ilvl="0" w:tplc="8904D758">
      <w:start w:val="1"/>
      <w:numFmt w:val="upperRoman"/>
      <w:lvlText w:val="%1."/>
      <w:lvlJc w:val="right"/>
      <w:pPr>
        <w:tabs>
          <w:tab w:val="num" w:pos="180"/>
        </w:tabs>
        <w:ind w:left="180" w:hanging="180"/>
      </w:pPr>
      <w:rPr>
        <w:rFonts w:ascii="Arial" w:hAnsi="Arial" w:cs="Arial" w:hint="default"/>
        <w:b w:val="0"/>
        <w:bCs/>
        <w:i w:val="0"/>
        <w:sz w:val="20"/>
        <w:szCs w:val="20"/>
      </w:rPr>
    </w:lvl>
    <w:lvl w:ilvl="1" w:tplc="F44462D6">
      <w:start w:val="1"/>
      <w:numFmt w:val="upperLetter"/>
      <w:lvlText w:val="%2."/>
      <w:lvlJc w:val="left"/>
      <w:pPr>
        <w:tabs>
          <w:tab w:val="num" w:pos="1080"/>
        </w:tabs>
        <w:ind w:left="1080" w:hanging="360"/>
      </w:pPr>
      <w:rPr>
        <w:rFonts w:hint="default"/>
        <w:b w:val="0"/>
        <w:bCs/>
      </w:rPr>
    </w:lvl>
    <w:lvl w:ilvl="2" w:tplc="0409001B">
      <w:start w:val="1"/>
      <w:numFmt w:val="lowerRoman"/>
      <w:lvlText w:val="%3."/>
      <w:lvlJc w:val="right"/>
      <w:pPr>
        <w:tabs>
          <w:tab w:val="num" w:pos="1800"/>
        </w:tabs>
        <w:ind w:left="1800" w:hanging="180"/>
      </w:pPr>
    </w:lvl>
    <w:lvl w:ilvl="3" w:tplc="FFFFFFFF">
      <w:start w:val="1"/>
      <w:numFmt w:val="decimal"/>
      <w:lvlText w:val="%4."/>
      <w:lvlJc w:val="left"/>
      <w:pPr>
        <w:tabs>
          <w:tab w:val="num" w:pos="2340"/>
        </w:tabs>
        <w:ind w:left="234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679192B"/>
    <w:multiLevelType w:val="hybridMultilevel"/>
    <w:tmpl w:val="5008D818"/>
    <w:lvl w:ilvl="0" w:tplc="875AF57E">
      <w:start w:val="1"/>
      <w:numFmt w:val="decimal"/>
      <w:lvlText w:val="%1."/>
      <w:lvlJc w:val="left"/>
      <w:pPr>
        <w:ind w:left="180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C604F6"/>
    <w:multiLevelType w:val="hybridMultilevel"/>
    <w:tmpl w:val="0CF44426"/>
    <w:lvl w:ilvl="0" w:tplc="04090019">
      <w:start w:val="1"/>
      <w:numFmt w:val="lowerLetter"/>
      <w:lvlText w:val="%1."/>
      <w:lvlJc w:val="left"/>
      <w:pPr>
        <w:ind w:left="1800" w:hanging="360"/>
      </w:pPr>
    </w:lvl>
    <w:lvl w:ilvl="1" w:tplc="EAAA08FC">
      <w:start w:val="1"/>
      <w:numFmt w:val="decimal"/>
      <w:lvlText w:val="%2."/>
      <w:lvlJc w:val="left"/>
      <w:pPr>
        <w:ind w:left="2880" w:hanging="72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8F700E1"/>
    <w:multiLevelType w:val="hybridMultilevel"/>
    <w:tmpl w:val="C09A54D2"/>
    <w:lvl w:ilvl="0" w:tplc="80F81AC2">
      <w:start w:val="3"/>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CE0ABB"/>
    <w:multiLevelType w:val="hybridMultilevel"/>
    <w:tmpl w:val="C3620F82"/>
    <w:lvl w:ilvl="0" w:tplc="99447348">
      <w:start w:val="8"/>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3845043">
    <w:abstractNumId w:val="4"/>
  </w:num>
  <w:num w:numId="2" w16cid:durableId="401146995">
    <w:abstractNumId w:val="9"/>
  </w:num>
  <w:num w:numId="3" w16cid:durableId="92482366">
    <w:abstractNumId w:val="1"/>
  </w:num>
  <w:num w:numId="4" w16cid:durableId="1350180496">
    <w:abstractNumId w:val="2"/>
  </w:num>
  <w:num w:numId="5" w16cid:durableId="1413431280">
    <w:abstractNumId w:val="10"/>
  </w:num>
  <w:num w:numId="6" w16cid:durableId="998727460">
    <w:abstractNumId w:val="5"/>
  </w:num>
  <w:num w:numId="7" w16cid:durableId="1923710741">
    <w:abstractNumId w:val="15"/>
  </w:num>
  <w:num w:numId="8" w16cid:durableId="869799468">
    <w:abstractNumId w:val="3"/>
  </w:num>
  <w:num w:numId="9" w16cid:durableId="318313906">
    <w:abstractNumId w:val="0"/>
  </w:num>
  <w:num w:numId="10" w16cid:durableId="344332564">
    <w:abstractNumId w:val="7"/>
  </w:num>
  <w:num w:numId="11" w16cid:durableId="318340050">
    <w:abstractNumId w:val="17"/>
  </w:num>
  <w:num w:numId="12" w16cid:durableId="1371956063">
    <w:abstractNumId w:val="19"/>
  </w:num>
  <w:num w:numId="13" w16cid:durableId="2105296049">
    <w:abstractNumId w:val="13"/>
  </w:num>
  <w:num w:numId="14" w16cid:durableId="1119841277">
    <w:abstractNumId w:val="8"/>
  </w:num>
  <w:num w:numId="15" w16cid:durableId="1748919700">
    <w:abstractNumId w:val="16"/>
  </w:num>
  <w:num w:numId="16" w16cid:durableId="1771391341">
    <w:abstractNumId w:val="18"/>
  </w:num>
  <w:num w:numId="17" w16cid:durableId="1346710110">
    <w:abstractNumId w:val="6"/>
  </w:num>
  <w:num w:numId="18" w16cid:durableId="1789205724">
    <w:abstractNumId w:val="20"/>
  </w:num>
  <w:num w:numId="19" w16cid:durableId="1312052843">
    <w:abstractNumId w:val="12"/>
  </w:num>
  <w:num w:numId="20" w16cid:durableId="1154954724">
    <w:abstractNumId w:val="14"/>
  </w:num>
  <w:num w:numId="21" w16cid:durableId="213663671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700"/>
    <w:rsid w:val="00004A64"/>
    <w:rsid w:val="000050AC"/>
    <w:rsid w:val="000065CC"/>
    <w:rsid w:val="00014001"/>
    <w:rsid w:val="00017876"/>
    <w:rsid w:val="000228D5"/>
    <w:rsid w:val="00034935"/>
    <w:rsid w:val="00035527"/>
    <w:rsid w:val="00036BA6"/>
    <w:rsid w:val="00040E63"/>
    <w:rsid w:val="00047467"/>
    <w:rsid w:val="00050E57"/>
    <w:rsid w:val="00055C9E"/>
    <w:rsid w:val="00055F4D"/>
    <w:rsid w:val="00063149"/>
    <w:rsid w:val="00063A1F"/>
    <w:rsid w:val="000648AD"/>
    <w:rsid w:val="00066732"/>
    <w:rsid w:val="0007098C"/>
    <w:rsid w:val="000749D1"/>
    <w:rsid w:val="00083FA4"/>
    <w:rsid w:val="00084DA7"/>
    <w:rsid w:val="00092682"/>
    <w:rsid w:val="000A0D95"/>
    <w:rsid w:val="000B6D18"/>
    <w:rsid w:val="000C0E30"/>
    <w:rsid w:val="000C11E0"/>
    <w:rsid w:val="000C1536"/>
    <w:rsid w:val="000C1DB8"/>
    <w:rsid w:val="000C3467"/>
    <w:rsid w:val="000D01A7"/>
    <w:rsid w:val="000D6F9F"/>
    <w:rsid w:val="000F3E13"/>
    <w:rsid w:val="000F6C81"/>
    <w:rsid w:val="00107AE6"/>
    <w:rsid w:val="00110395"/>
    <w:rsid w:val="001104BC"/>
    <w:rsid w:val="00117CB4"/>
    <w:rsid w:val="0012410C"/>
    <w:rsid w:val="00126ECA"/>
    <w:rsid w:val="00130A02"/>
    <w:rsid w:val="00133A19"/>
    <w:rsid w:val="00135386"/>
    <w:rsid w:val="00136DE9"/>
    <w:rsid w:val="00153BF0"/>
    <w:rsid w:val="00160897"/>
    <w:rsid w:val="00163BE5"/>
    <w:rsid w:val="00174FF8"/>
    <w:rsid w:val="00181279"/>
    <w:rsid w:val="00184C4C"/>
    <w:rsid w:val="00192B90"/>
    <w:rsid w:val="0019601A"/>
    <w:rsid w:val="001A4FD1"/>
    <w:rsid w:val="001A62B0"/>
    <w:rsid w:val="001C324A"/>
    <w:rsid w:val="001C4971"/>
    <w:rsid w:val="001C70A5"/>
    <w:rsid w:val="001D242C"/>
    <w:rsid w:val="001E499F"/>
    <w:rsid w:val="001E6A00"/>
    <w:rsid w:val="001E6FB5"/>
    <w:rsid w:val="001F28C3"/>
    <w:rsid w:val="001F3D2E"/>
    <w:rsid w:val="001F7051"/>
    <w:rsid w:val="00200D06"/>
    <w:rsid w:val="002039B3"/>
    <w:rsid w:val="00204305"/>
    <w:rsid w:val="002059F1"/>
    <w:rsid w:val="00210B77"/>
    <w:rsid w:val="0021318A"/>
    <w:rsid w:val="00220D76"/>
    <w:rsid w:val="002262C0"/>
    <w:rsid w:val="0023003F"/>
    <w:rsid w:val="00232BEC"/>
    <w:rsid w:val="00246EA3"/>
    <w:rsid w:val="0025082D"/>
    <w:rsid w:val="00251E62"/>
    <w:rsid w:val="00261129"/>
    <w:rsid w:val="00267D17"/>
    <w:rsid w:val="002731DC"/>
    <w:rsid w:val="00273C34"/>
    <w:rsid w:val="00286478"/>
    <w:rsid w:val="002A62F7"/>
    <w:rsid w:val="002B2F61"/>
    <w:rsid w:val="002B3728"/>
    <w:rsid w:val="002C03EC"/>
    <w:rsid w:val="002C14F7"/>
    <w:rsid w:val="002C1665"/>
    <w:rsid w:val="002C661F"/>
    <w:rsid w:val="002D053B"/>
    <w:rsid w:val="002E1BD2"/>
    <w:rsid w:val="002E1E64"/>
    <w:rsid w:val="002E22FB"/>
    <w:rsid w:val="002F47F2"/>
    <w:rsid w:val="003014CF"/>
    <w:rsid w:val="00304388"/>
    <w:rsid w:val="00325937"/>
    <w:rsid w:val="00331096"/>
    <w:rsid w:val="00334861"/>
    <w:rsid w:val="0033651B"/>
    <w:rsid w:val="003410AC"/>
    <w:rsid w:val="00341D5F"/>
    <w:rsid w:val="00344748"/>
    <w:rsid w:val="0036267A"/>
    <w:rsid w:val="00363D14"/>
    <w:rsid w:val="00365702"/>
    <w:rsid w:val="0037068E"/>
    <w:rsid w:val="00375950"/>
    <w:rsid w:val="003814CD"/>
    <w:rsid w:val="00386036"/>
    <w:rsid w:val="00386DDF"/>
    <w:rsid w:val="003975C5"/>
    <w:rsid w:val="003A121B"/>
    <w:rsid w:val="003A1397"/>
    <w:rsid w:val="003A639A"/>
    <w:rsid w:val="003B04FC"/>
    <w:rsid w:val="003B15E1"/>
    <w:rsid w:val="003B5A3B"/>
    <w:rsid w:val="003C787A"/>
    <w:rsid w:val="003D2C25"/>
    <w:rsid w:val="003D48B5"/>
    <w:rsid w:val="003D6668"/>
    <w:rsid w:val="003E2ACF"/>
    <w:rsid w:val="003E6443"/>
    <w:rsid w:val="003F2CF8"/>
    <w:rsid w:val="00400F67"/>
    <w:rsid w:val="00412AC6"/>
    <w:rsid w:val="00413466"/>
    <w:rsid w:val="00417815"/>
    <w:rsid w:val="004215A3"/>
    <w:rsid w:val="00425232"/>
    <w:rsid w:val="00427E7E"/>
    <w:rsid w:val="00430001"/>
    <w:rsid w:val="0043043A"/>
    <w:rsid w:val="00431A13"/>
    <w:rsid w:val="00433F4D"/>
    <w:rsid w:val="0044255A"/>
    <w:rsid w:val="004507C0"/>
    <w:rsid w:val="00453486"/>
    <w:rsid w:val="004548FD"/>
    <w:rsid w:val="004566DF"/>
    <w:rsid w:val="00485692"/>
    <w:rsid w:val="00487989"/>
    <w:rsid w:val="00491454"/>
    <w:rsid w:val="00494F0E"/>
    <w:rsid w:val="004C40BC"/>
    <w:rsid w:val="004D0781"/>
    <w:rsid w:val="004D1C7E"/>
    <w:rsid w:val="004D6700"/>
    <w:rsid w:val="004E1B4C"/>
    <w:rsid w:val="004E3733"/>
    <w:rsid w:val="004E3E57"/>
    <w:rsid w:val="004E4B95"/>
    <w:rsid w:val="004F369B"/>
    <w:rsid w:val="004F42E3"/>
    <w:rsid w:val="0050041A"/>
    <w:rsid w:val="005058E1"/>
    <w:rsid w:val="00512586"/>
    <w:rsid w:val="00514C02"/>
    <w:rsid w:val="00516E2C"/>
    <w:rsid w:val="005174F1"/>
    <w:rsid w:val="00517834"/>
    <w:rsid w:val="0052200E"/>
    <w:rsid w:val="005358F4"/>
    <w:rsid w:val="00535EAC"/>
    <w:rsid w:val="00542F17"/>
    <w:rsid w:val="0054586A"/>
    <w:rsid w:val="00551760"/>
    <w:rsid w:val="00560367"/>
    <w:rsid w:val="00561CA2"/>
    <w:rsid w:val="00562DCC"/>
    <w:rsid w:val="00564B5B"/>
    <w:rsid w:val="00583397"/>
    <w:rsid w:val="005948AE"/>
    <w:rsid w:val="005975FC"/>
    <w:rsid w:val="005A279E"/>
    <w:rsid w:val="005A3A24"/>
    <w:rsid w:val="005C1B16"/>
    <w:rsid w:val="005C4030"/>
    <w:rsid w:val="005D475E"/>
    <w:rsid w:val="005E184E"/>
    <w:rsid w:val="005E31E0"/>
    <w:rsid w:val="005E3B93"/>
    <w:rsid w:val="005E7EED"/>
    <w:rsid w:val="005F2E94"/>
    <w:rsid w:val="005F3293"/>
    <w:rsid w:val="005F3DE1"/>
    <w:rsid w:val="00600AF6"/>
    <w:rsid w:val="00602DFA"/>
    <w:rsid w:val="00606D74"/>
    <w:rsid w:val="00617229"/>
    <w:rsid w:val="00637FCA"/>
    <w:rsid w:val="00640598"/>
    <w:rsid w:val="00641F18"/>
    <w:rsid w:val="00641F5D"/>
    <w:rsid w:val="0064215B"/>
    <w:rsid w:val="00645BCC"/>
    <w:rsid w:val="0065145C"/>
    <w:rsid w:val="00651CE4"/>
    <w:rsid w:val="00653C49"/>
    <w:rsid w:val="00660BC7"/>
    <w:rsid w:val="0066213A"/>
    <w:rsid w:val="00665097"/>
    <w:rsid w:val="00674C59"/>
    <w:rsid w:val="00677777"/>
    <w:rsid w:val="00685597"/>
    <w:rsid w:val="00687D47"/>
    <w:rsid w:val="006915C3"/>
    <w:rsid w:val="006943D0"/>
    <w:rsid w:val="006A087D"/>
    <w:rsid w:val="006A3BC1"/>
    <w:rsid w:val="006C15DA"/>
    <w:rsid w:val="006C688C"/>
    <w:rsid w:val="006D0AD7"/>
    <w:rsid w:val="006D18DA"/>
    <w:rsid w:val="006D25FC"/>
    <w:rsid w:val="006D72FA"/>
    <w:rsid w:val="006E1F25"/>
    <w:rsid w:val="006E217D"/>
    <w:rsid w:val="006E44FE"/>
    <w:rsid w:val="006E55D3"/>
    <w:rsid w:val="006E6F11"/>
    <w:rsid w:val="006F7AEB"/>
    <w:rsid w:val="0070201A"/>
    <w:rsid w:val="00706321"/>
    <w:rsid w:val="00711D35"/>
    <w:rsid w:val="007231D5"/>
    <w:rsid w:val="00723E29"/>
    <w:rsid w:val="0072558E"/>
    <w:rsid w:val="0073475F"/>
    <w:rsid w:val="0073533E"/>
    <w:rsid w:val="0073790B"/>
    <w:rsid w:val="00740CFB"/>
    <w:rsid w:val="007417D7"/>
    <w:rsid w:val="00743463"/>
    <w:rsid w:val="00743B93"/>
    <w:rsid w:val="007440EB"/>
    <w:rsid w:val="00744B2C"/>
    <w:rsid w:val="0074605F"/>
    <w:rsid w:val="007462D2"/>
    <w:rsid w:val="00751E4D"/>
    <w:rsid w:val="0075425E"/>
    <w:rsid w:val="00762797"/>
    <w:rsid w:val="00772839"/>
    <w:rsid w:val="0077572A"/>
    <w:rsid w:val="0078096A"/>
    <w:rsid w:val="007814A8"/>
    <w:rsid w:val="00785A9E"/>
    <w:rsid w:val="007B21D5"/>
    <w:rsid w:val="007B2B68"/>
    <w:rsid w:val="007B3BE9"/>
    <w:rsid w:val="007B6A8C"/>
    <w:rsid w:val="007C267E"/>
    <w:rsid w:val="007D142A"/>
    <w:rsid w:val="007D2BBA"/>
    <w:rsid w:val="007D3B11"/>
    <w:rsid w:val="007D6600"/>
    <w:rsid w:val="007E1415"/>
    <w:rsid w:val="007F40E8"/>
    <w:rsid w:val="007F421B"/>
    <w:rsid w:val="008017C1"/>
    <w:rsid w:val="00827780"/>
    <w:rsid w:val="008450D2"/>
    <w:rsid w:val="008460BA"/>
    <w:rsid w:val="00847693"/>
    <w:rsid w:val="00847796"/>
    <w:rsid w:val="00847E0A"/>
    <w:rsid w:val="00851F96"/>
    <w:rsid w:val="00853E95"/>
    <w:rsid w:val="0086051D"/>
    <w:rsid w:val="008721C1"/>
    <w:rsid w:val="00872804"/>
    <w:rsid w:val="00886954"/>
    <w:rsid w:val="00887D6E"/>
    <w:rsid w:val="008A2AFB"/>
    <w:rsid w:val="008A5EF4"/>
    <w:rsid w:val="008A702C"/>
    <w:rsid w:val="008A7278"/>
    <w:rsid w:val="008A7DC3"/>
    <w:rsid w:val="008B0120"/>
    <w:rsid w:val="008B0F0A"/>
    <w:rsid w:val="008B1FBE"/>
    <w:rsid w:val="008B3283"/>
    <w:rsid w:val="008B71FA"/>
    <w:rsid w:val="008C0A7A"/>
    <w:rsid w:val="008C44FF"/>
    <w:rsid w:val="008D6D09"/>
    <w:rsid w:val="008E22BD"/>
    <w:rsid w:val="0090605B"/>
    <w:rsid w:val="009139A8"/>
    <w:rsid w:val="0092381F"/>
    <w:rsid w:val="00924E11"/>
    <w:rsid w:val="00925822"/>
    <w:rsid w:val="0092751E"/>
    <w:rsid w:val="00931EB5"/>
    <w:rsid w:val="00934343"/>
    <w:rsid w:val="009400FE"/>
    <w:rsid w:val="00942913"/>
    <w:rsid w:val="00943D85"/>
    <w:rsid w:val="0095106D"/>
    <w:rsid w:val="00951693"/>
    <w:rsid w:val="00963839"/>
    <w:rsid w:val="0096497F"/>
    <w:rsid w:val="00987F76"/>
    <w:rsid w:val="009A0460"/>
    <w:rsid w:val="009A0CD6"/>
    <w:rsid w:val="009A105F"/>
    <w:rsid w:val="009A211C"/>
    <w:rsid w:val="009A3F1B"/>
    <w:rsid w:val="009B5DB1"/>
    <w:rsid w:val="009B798B"/>
    <w:rsid w:val="009C2DD1"/>
    <w:rsid w:val="009C3027"/>
    <w:rsid w:val="009C394D"/>
    <w:rsid w:val="009D6E8F"/>
    <w:rsid w:val="009D729C"/>
    <w:rsid w:val="009D7594"/>
    <w:rsid w:val="009D7C8F"/>
    <w:rsid w:val="009D7F18"/>
    <w:rsid w:val="009E0CC1"/>
    <w:rsid w:val="009E11B6"/>
    <w:rsid w:val="009E1913"/>
    <w:rsid w:val="009E41F3"/>
    <w:rsid w:val="009E48C9"/>
    <w:rsid w:val="009E507B"/>
    <w:rsid w:val="00A00EAC"/>
    <w:rsid w:val="00A042F9"/>
    <w:rsid w:val="00A0713A"/>
    <w:rsid w:val="00A10F25"/>
    <w:rsid w:val="00A126D5"/>
    <w:rsid w:val="00A24B57"/>
    <w:rsid w:val="00A3505B"/>
    <w:rsid w:val="00A40135"/>
    <w:rsid w:val="00A43CEE"/>
    <w:rsid w:val="00A4446A"/>
    <w:rsid w:val="00A50392"/>
    <w:rsid w:val="00A524BD"/>
    <w:rsid w:val="00A61288"/>
    <w:rsid w:val="00A63027"/>
    <w:rsid w:val="00A65ADB"/>
    <w:rsid w:val="00A661D3"/>
    <w:rsid w:val="00A67FC5"/>
    <w:rsid w:val="00A71E82"/>
    <w:rsid w:val="00A7359C"/>
    <w:rsid w:val="00A74BAF"/>
    <w:rsid w:val="00A751A1"/>
    <w:rsid w:val="00A776A1"/>
    <w:rsid w:val="00A77751"/>
    <w:rsid w:val="00A847E7"/>
    <w:rsid w:val="00A848B0"/>
    <w:rsid w:val="00A854E9"/>
    <w:rsid w:val="00A86613"/>
    <w:rsid w:val="00A86D26"/>
    <w:rsid w:val="00A92929"/>
    <w:rsid w:val="00AC0ABC"/>
    <w:rsid w:val="00AC0B8B"/>
    <w:rsid w:val="00AC3DF3"/>
    <w:rsid w:val="00AD0EEA"/>
    <w:rsid w:val="00AD38C8"/>
    <w:rsid w:val="00AE1AB6"/>
    <w:rsid w:val="00AE5078"/>
    <w:rsid w:val="00AE513D"/>
    <w:rsid w:val="00AF32FA"/>
    <w:rsid w:val="00AF78C3"/>
    <w:rsid w:val="00B00361"/>
    <w:rsid w:val="00B0120F"/>
    <w:rsid w:val="00B03CDA"/>
    <w:rsid w:val="00B1730D"/>
    <w:rsid w:val="00B210B3"/>
    <w:rsid w:val="00B23302"/>
    <w:rsid w:val="00B251BC"/>
    <w:rsid w:val="00B4410A"/>
    <w:rsid w:val="00B53B78"/>
    <w:rsid w:val="00B76BB9"/>
    <w:rsid w:val="00B77306"/>
    <w:rsid w:val="00B8090D"/>
    <w:rsid w:val="00B84914"/>
    <w:rsid w:val="00B868EE"/>
    <w:rsid w:val="00B925B0"/>
    <w:rsid w:val="00B96711"/>
    <w:rsid w:val="00BB125F"/>
    <w:rsid w:val="00BB21BF"/>
    <w:rsid w:val="00BB2C12"/>
    <w:rsid w:val="00BB3818"/>
    <w:rsid w:val="00BB3AA3"/>
    <w:rsid w:val="00BB45F5"/>
    <w:rsid w:val="00BB764D"/>
    <w:rsid w:val="00BC177D"/>
    <w:rsid w:val="00BC441C"/>
    <w:rsid w:val="00BD7010"/>
    <w:rsid w:val="00BE286B"/>
    <w:rsid w:val="00BF3274"/>
    <w:rsid w:val="00BF7C29"/>
    <w:rsid w:val="00C018E9"/>
    <w:rsid w:val="00C17629"/>
    <w:rsid w:val="00C230C7"/>
    <w:rsid w:val="00C3376D"/>
    <w:rsid w:val="00C35534"/>
    <w:rsid w:val="00C45EB4"/>
    <w:rsid w:val="00C476C1"/>
    <w:rsid w:val="00C55D3F"/>
    <w:rsid w:val="00C60EB3"/>
    <w:rsid w:val="00C61069"/>
    <w:rsid w:val="00C61DEA"/>
    <w:rsid w:val="00C64529"/>
    <w:rsid w:val="00C742D5"/>
    <w:rsid w:val="00C75053"/>
    <w:rsid w:val="00C756D7"/>
    <w:rsid w:val="00C77D18"/>
    <w:rsid w:val="00C812CE"/>
    <w:rsid w:val="00C9388B"/>
    <w:rsid w:val="00CA5DDD"/>
    <w:rsid w:val="00CB60E7"/>
    <w:rsid w:val="00CC3812"/>
    <w:rsid w:val="00CC3C43"/>
    <w:rsid w:val="00CD3C43"/>
    <w:rsid w:val="00CD6F0E"/>
    <w:rsid w:val="00CE4881"/>
    <w:rsid w:val="00CF03D9"/>
    <w:rsid w:val="00CF201F"/>
    <w:rsid w:val="00D03A4B"/>
    <w:rsid w:val="00D045E9"/>
    <w:rsid w:val="00D06D9D"/>
    <w:rsid w:val="00D12917"/>
    <w:rsid w:val="00D20287"/>
    <w:rsid w:val="00D24F6D"/>
    <w:rsid w:val="00D25E7F"/>
    <w:rsid w:val="00D26398"/>
    <w:rsid w:val="00D32CA7"/>
    <w:rsid w:val="00D33986"/>
    <w:rsid w:val="00D348D1"/>
    <w:rsid w:val="00D40ED0"/>
    <w:rsid w:val="00D60C1A"/>
    <w:rsid w:val="00D63E1E"/>
    <w:rsid w:val="00D666E6"/>
    <w:rsid w:val="00D720E5"/>
    <w:rsid w:val="00D72AFC"/>
    <w:rsid w:val="00D7798D"/>
    <w:rsid w:val="00D87178"/>
    <w:rsid w:val="00D9030C"/>
    <w:rsid w:val="00D932B1"/>
    <w:rsid w:val="00DA52B0"/>
    <w:rsid w:val="00DA7652"/>
    <w:rsid w:val="00DB2668"/>
    <w:rsid w:val="00DC4C46"/>
    <w:rsid w:val="00DD0009"/>
    <w:rsid w:val="00DD0F87"/>
    <w:rsid w:val="00DD7007"/>
    <w:rsid w:val="00DE2562"/>
    <w:rsid w:val="00DE564B"/>
    <w:rsid w:val="00DE6E94"/>
    <w:rsid w:val="00DF0443"/>
    <w:rsid w:val="00DF3F6A"/>
    <w:rsid w:val="00E003E5"/>
    <w:rsid w:val="00E0092C"/>
    <w:rsid w:val="00E027DA"/>
    <w:rsid w:val="00E03803"/>
    <w:rsid w:val="00E105E2"/>
    <w:rsid w:val="00E11833"/>
    <w:rsid w:val="00E15FFF"/>
    <w:rsid w:val="00E1691F"/>
    <w:rsid w:val="00E21122"/>
    <w:rsid w:val="00E23E91"/>
    <w:rsid w:val="00E25A48"/>
    <w:rsid w:val="00E314D3"/>
    <w:rsid w:val="00E77F03"/>
    <w:rsid w:val="00E812B3"/>
    <w:rsid w:val="00E837DC"/>
    <w:rsid w:val="00E866C4"/>
    <w:rsid w:val="00E90E4E"/>
    <w:rsid w:val="00E950A8"/>
    <w:rsid w:val="00E96167"/>
    <w:rsid w:val="00EA127C"/>
    <w:rsid w:val="00EA6AED"/>
    <w:rsid w:val="00EB35E0"/>
    <w:rsid w:val="00EC3E0D"/>
    <w:rsid w:val="00EC5ECC"/>
    <w:rsid w:val="00EC7420"/>
    <w:rsid w:val="00EC7F3C"/>
    <w:rsid w:val="00ED27BE"/>
    <w:rsid w:val="00ED3398"/>
    <w:rsid w:val="00ED3DD6"/>
    <w:rsid w:val="00ED4F19"/>
    <w:rsid w:val="00ED72AE"/>
    <w:rsid w:val="00ED7745"/>
    <w:rsid w:val="00F05187"/>
    <w:rsid w:val="00F07A94"/>
    <w:rsid w:val="00F2550D"/>
    <w:rsid w:val="00F3169F"/>
    <w:rsid w:val="00F41ED7"/>
    <w:rsid w:val="00F50C68"/>
    <w:rsid w:val="00F52CC9"/>
    <w:rsid w:val="00F54057"/>
    <w:rsid w:val="00F578DC"/>
    <w:rsid w:val="00F6161E"/>
    <w:rsid w:val="00F62135"/>
    <w:rsid w:val="00F70212"/>
    <w:rsid w:val="00F7497E"/>
    <w:rsid w:val="00F76B92"/>
    <w:rsid w:val="00F76E71"/>
    <w:rsid w:val="00F83E58"/>
    <w:rsid w:val="00F91291"/>
    <w:rsid w:val="00FA1C3D"/>
    <w:rsid w:val="00FA7CE9"/>
    <w:rsid w:val="00FB2205"/>
    <w:rsid w:val="00FC3FCB"/>
    <w:rsid w:val="00FC42EB"/>
    <w:rsid w:val="00FD5FDF"/>
    <w:rsid w:val="00FE339E"/>
    <w:rsid w:val="00FE7798"/>
    <w:rsid w:val="00FF19CB"/>
    <w:rsid w:val="0107675A"/>
    <w:rsid w:val="016F052C"/>
    <w:rsid w:val="01B2A0B5"/>
    <w:rsid w:val="01BF56F4"/>
    <w:rsid w:val="0227E3AE"/>
    <w:rsid w:val="0288541F"/>
    <w:rsid w:val="03323FFD"/>
    <w:rsid w:val="04A96CEB"/>
    <w:rsid w:val="065E6EA2"/>
    <w:rsid w:val="068F8822"/>
    <w:rsid w:val="0690EFA9"/>
    <w:rsid w:val="06CFAC55"/>
    <w:rsid w:val="08AFAA57"/>
    <w:rsid w:val="09304B1D"/>
    <w:rsid w:val="09401C8A"/>
    <w:rsid w:val="0A0F51D4"/>
    <w:rsid w:val="0A4B7AB8"/>
    <w:rsid w:val="0ADA3329"/>
    <w:rsid w:val="0B531E90"/>
    <w:rsid w:val="0C41F4CC"/>
    <w:rsid w:val="0CAD0899"/>
    <w:rsid w:val="0D5C259C"/>
    <w:rsid w:val="0DDDC52D"/>
    <w:rsid w:val="0E29B8E1"/>
    <w:rsid w:val="0E7196F5"/>
    <w:rsid w:val="0E71FC97"/>
    <w:rsid w:val="0EB3B822"/>
    <w:rsid w:val="0FB57007"/>
    <w:rsid w:val="0FCE0954"/>
    <w:rsid w:val="0FE46093"/>
    <w:rsid w:val="10EA29C4"/>
    <w:rsid w:val="11A937B7"/>
    <w:rsid w:val="11F21485"/>
    <w:rsid w:val="136C8266"/>
    <w:rsid w:val="138C2A16"/>
    <w:rsid w:val="13B90438"/>
    <w:rsid w:val="141574BC"/>
    <w:rsid w:val="14B4726F"/>
    <w:rsid w:val="150D0FFE"/>
    <w:rsid w:val="15AAEBE4"/>
    <w:rsid w:val="16F83477"/>
    <w:rsid w:val="172273AC"/>
    <w:rsid w:val="17CE107F"/>
    <w:rsid w:val="183FF389"/>
    <w:rsid w:val="1865E1CE"/>
    <w:rsid w:val="189C0E25"/>
    <w:rsid w:val="18B65542"/>
    <w:rsid w:val="192C8BEB"/>
    <w:rsid w:val="19CBAB91"/>
    <w:rsid w:val="1CEC5000"/>
    <w:rsid w:val="1D7D9E68"/>
    <w:rsid w:val="1DB2E865"/>
    <w:rsid w:val="1DDFAD51"/>
    <w:rsid w:val="1DE7AF8E"/>
    <w:rsid w:val="1E4401A6"/>
    <w:rsid w:val="1E79691F"/>
    <w:rsid w:val="1F7A8D0A"/>
    <w:rsid w:val="1FD38157"/>
    <w:rsid w:val="2107B04F"/>
    <w:rsid w:val="2155F785"/>
    <w:rsid w:val="224FEE3D"/>
    <w:rsid w:val="22F71752"/>
    <w:rsid w:val="24394CE9"/>
    <w:rsid w:val="243A9768"/>
    <w:rsid w:val="2449D048"/>
    <w:rsid w:val="255613D4"/>
    <w:rsid w:val="25EDC005"/>
    <w:rsid w:val="26F2379E"/>
    <w:rsid w:val="27AEBBFC"/>
    <w:rsid w:val="287565D3"/>
    <w:rsid w:val="287AF6D2"/>
    <w:rsid w:val="28E067C6"/>
    <w:rsid w:val="29E0ACDD"/>
    <w:rsid w:val="29E221E3"/>
    <w:rsid w:val="2A6E2690"/>
    <w:rsid w:val="2ACC824A"/>
    <w:rsid w:val="2B7A332F"/>
    <w:rsid w:val="2BFA9917"/>
    <w:rsid w:val="2D1DC5A3"/>
    <w:rsid w:val="2E878525"/>
    <w:rsid w:val="2EE7422E"/>
    <w:rsid w:val="2F998F02"/>
    <w:rsid w:val="30235586"/>
    <w:rsid w:val="31BF25E7"/>
    <w:rsid w:val="31E0C993"/>
    <w:rsid w:val="3292AE42"/>
    <w:rsid w:val="32D7942F"/>
    <w:rsid w:val="335F0CCA"/>
    <w:rsid w:val="33DBA072"/>
    <w:rsid w:val="343966F3"/>
    <w:rsid w:val="344C4FE4"/>
    <w:rsid w:val="345A3C33"/>
    <w:rsid w:val="34F6C6A9"/>
    <w:rsid w:val="34FC4AD8"/>
    <w:rsid w:val="35012BB3"/>
    <w:rsid w:val="35039A63"/>
    <w:rsid w:val="361CB13E"/>
    <w:rsid w:val="36BD3991"/>
    <w:rsid w:val="376AC849"/>
    <w:rsid w:val="37A4A0E7"/>
    <w:rsid w:val="3A131E58"/>
    <w:rsid w:val="3AEC2668"/>
    <w:rsid w:val="3BC2CF71"/>
    <w:rsid w:val="3C3E396C"/>
    <w:rsid w:val="3CE7BBB8"/>
    <w:rsid w:val="3DB3CB31"/>
    <w:rsid w:val="3E91A91E"/>
    <w:rsid w:val="3F3921B9"/>
    <w:rsid w:val="408560AB"/>
    <w:rsid w:val="40DA6381"/>
    <w:rsid w:val="40DFF9D6"/>
    <w:rsid w:val="43C5D84A"/>
    <w:rsid w:val="450858C8"/>
    <w:rsid w:val="4547F947"/>
    <w:rsid w:val="463EE425"/>
    <w:rsid w:val="46479BB4"/>
    <w:rsid w:val="464E64E2"/>
    <w:rsid w:val="4657E5E3"/>
    <w:rsid w:val="46ABE3A1"/>
    <w:rsid w:val="4730C9BA"/>
    <w:rsid w:val="4775364A"/>
    <w:rsid w:val="48DAAD93"/>
    <w:rsid w:val="49219E4A"/>
    <w:rsid w:val="4ADD85F0"/>
    <w:rsid w:val="4B3A35C6"/>
    <w:rsid w:val="4C2D847F"/>
    <w:rsid w:val="4C640FDB"/>
    <w:rsid w:val="4CA93F7D"/>
    <w:rsid w:val="4D8E8355"/>
    <w:rsid w:val="4EDDF633"/>
    <w:rsid w:val="512A37B0"/>
    <w:rsid w:val="51508E54"/>
    <w:rsid w:val="518F4768"/>
    <w:rsid w:val="51C512CF"/>
    <w:rsid w:val="52231930"/>
    <w:rsid w:val="53524657"/>
    <w:rsid w:val="538DE70C"/>
    <w:rsid w:val="54787D1E"/>
    <w:rsid w:val="54F7F1C2"/>
    <w:rsid w:val="55086AA8"/>
    <w:rsid w:val="559D2185"/>
    <w:rsid w:val="59B66697"/>
    <w:rsid w:val="5A862EBA"/>
    <w:rsid w:val="5AC73CA9"/>
    <w:rsid w:val="5ADF1382"/>
    <w:rsid w:val="5B3629AE"/>
    <w:rsid w:val="5B9F5014"/>
    <w:rsid w:val="5C458713"/>
    <w:rsid w:val="60D17700"/>
    <w:rsid w:val="6147370C"/>
    <w:rsid w:val="619B9394"/>
    <w:rsid w:val="62578A17"/>
    <w:rsid w:val="62781842"/>
    <w:rsid w:val="6281D5E9"/>
    <w:rsid w:val="6284B295"/>
    <w:rsid w:val="63866EF0"/>
    <w:rsid w:val="640917C2"/>
    <w:rsid w:val="6458A245"/>
    <w:rsid w:val="647365B1"/>
    <w:rsid w:val="650A2510"/>
    <w:rsid w:val="65F472A6"/>
    <w:rsid w:val="6605B2D8"/>
    <w:rsid w:val="660CA960"/>
    <w:rsid w:val="66B21520"/>
    <w:rsid w:val="67479C97"/>
    <w:rsid w:val="6754D2B5"/>
    <w:rsid w:val="676326CB"/>
    <w:rsid w:val="688FBBC3"/>
    <w:rsid w:val="693A645E"/>
    <w:rsid w:val="693FB6B7"/>
    <w:rsid w:val="69401A97"/>
    <w:rsid w:val="6ADB8718"/>
    <w:rsid w:val="6AF51C4E"/>
    <w:rsid w:val="6BC75C85"/>
    <w:rsid w:val="6BCCF6E1"/>
    <w:rsid w:val="6BDDD0A8"/>
    <w:rsid w:val="6BE8171A"/>
    <w:rsid w:val="6C0F4579"/>
    <w:rsid w:val="6CBF8AC6"/>
    <w:rsid w:val="6D2EA9E6"/>
    <w:rsid w:val="6D4E261B"/>
    <w:rsid w:val="6E51D8B9"/>
    <w:rsid w:val="7049AFF5"/>
    <w:rsid w:val="709ACDA8"/>
    <w:rsid w:val="710416D8"/>
    <w:rsid w:val="718B84EB"/>
    <w:rsid w:val="72991E0B"/>
    <w:rsid w:val="72EB7AD3"/>
    <w:rsid w:val="7316BDAD"/>
    <w:rsid w:val="73384D4B"/>
    <w:rsid w:val="73579AA8"/>
    <w:rsid w:val="73BCA788"/>
    <w:rsid w:val="73F497BB"/>
    <w:rsid w:val="7418D196"/>
    <w:rsid w:val="74ED4609"/>
    <w:rsid w:val="757320A1"/>
    <w:rsid w:val="76168DE4"/>
    <w:rsid w:val="7630DE34"/>
    <w:rsid w:val="76649CEB"/>
    <w:rsid w:val="76AECEE0"/>
    <w:rsid w:val="77638590"/>
    <w:rsid w:val="77ACDF9E"/>
    <w:rsid w:val="78A7D97B"/>
    <w:rsid w:val="79A78ECF"/>
    <w:rsid w:val="79E1D5CD"/>
    <w:rsid w:val="7A441945"/>
    <w:rsid w:val="7A9275BF"/>
    <w:rsid w:val="7A966A96"/>
    <w:rsid w:val="7BA888C2"/>
    <w:rsid w:val="7C10351F"/>
    <w:rsid w:val="7CA47796"/>
    <w:rsid w:val="7DC97183"/>
    <w:rsid w:val="7DF7343E"/>
    <w:rsid w:val="7E42D686"/>
    <w:rsid w:val="7E6413AD"/>
    <w:rsid w:val="7F22C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9D282"/>
  <w15:chartTrackingRefBased/>
  <w15:docId w15:val="{E95E2AD4-AB17-4A08-B3BA-84FF0446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81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700"/>
    <w:pPr>
      <w:tabs>
        <w:tab w:val="center" w:pos="4680"/>
        <w:tab w:val="right" w:pos="9360"/>
      </w:tabs>
    </w:pPr>
  </w:style>
  <w:style w:type="character" w:customStyle="1" w:styleId="HeaderChar">
    <w:name w:val="Header Char"/>
    <w:basedOn w:val="DefaultParagraphFont"/>
    <w:link w:val="Header"/>
    <w:uiPriority w:val="99"/>
    <w:rsid w:val="004D6700"/>
  </w:style>
  <w:style w:type="paragraph" w:styleId="Footer">
    <w:name w:val="footer"/>
    <w:basedOn w:val="Normal"/>
    <w:link w:val="FooterChar"/>
    <w:uiPriority w:val="99"/>
    <w:unhideWhenUsed/>
    <w:rsid w:val="004D6700"/>
    <w:pPr>
      <w:tabs>
        <w:tab w:val="center" w:pos="4680"/>
        <w:tab w:val="right" w:pos="9360"/>
      </w:tabs>
    </w:pPr>
  </w:style>
  <w:style w:type="character" w:customStyle="1" w:styleId="FooterChar">
    <w:name w:val="Footer Char"/>
    <w:basedOn w:val="DefaultParagraphFont"/>
    <w:link w:val="Footer"/>
    <w:uiPriority w:val="99"/>
    <w:rsid w:val="004D6700"/>
  </w:style>
  <w:style w:type="paragraph" w:styleId="NoSpacing">
    <w:name w:val="No Spacing"/>
    <w:uiPriority w:val="1"/>
    <w:qFormat/>
    <w:rsid w:val="00CC3812"/>
    <w:pPr>
      <w:spacing w:after="0" w:line="240" w:lineRule="auto"/>
    </w:pPr>
    <w:rPr>
      <w:rFonts w:ascii="Calibri" w:eastAsia="Calibri" w:hAnsi="Calibri" w:cs="Times New Roman"/>
    </w:rPr>
  </w:style>
  <w:style w:type="paragraph" w:styleId="ListParagraph">
    <w:name w:val="List Paragraph"/>
    <w:basedOn w:val="Normal"/>
    <w:uiPriority w:val="34"/>
    <w:qFormat/>
    <w:rsid w:val="00CC3812"/>
    <w:pPr>
      <w:ind w:left="72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D72AE"/>
    <w:rPr>
      <w:sz w:val="16"/>
      <w:szCs w:val="16"/>
    </w:rPr>
  </w:style>
  <w:style w:type="paragraph" w:styleId="CommentText">
    <w:name w:val="annotation text"/>
    <w:basedOn w:val="Normal"/>
    <w:link w:val="CommentTextChar"/>
    <w:uiPriority w:val="99"/>
    <w:unhideWhenUsed/>
    <w:rsid w:val="00ED72AE"/>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ED72A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D72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2AE"/>
    <w:rPr>
      <w:rFonts w:ascii="Segoe UI" w:eastAsiaTheme="minorEastAsia" w:hAnsi="Segoe UI" w:cs="Segoe UI"/>
      <w:sz w:val="18"/>
      <w:szCs w:val="18"/>
    </w:rPr>
  </w:style>
  <w:style w:type="character" w:styleId="PageNumber">
    <w:name w:val="page number"/>
    <w:basedOn w:val="DefaultParagraphFont"/>
    <w:uiPriority w:val="99"/>
    <w:semiHidden/>
    <w:unhideWhenUsed/>
    <w:rsid w:val="001F28C3"/>
  </w:style>
  <w:style w:type="table" w:styleId="TableGrid">
    <w:name w:val="Table Grid"/>
    <w:basedOn w:val="TableNormal"/>
    <w:uiPriority w:val="59"/>
    <w:rsid w:val="006A3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7010"/>
    <w:rPr>
      <w:color w:val="0563C1" w:themeColor="hyperlink"/>
      <w:u w:val="single"/>
    </w:rPr>
  </w:style>
  <w:style w:type="character" w:styleId="UnresolvedMention">
    <w:name w:val="Unresolved Mention"/>
    <w:basedOn w:val="DefaultParagraphFont"/>
    <w:uiPriority w:val="99"/>
    <w:semiHidden/>
    <w:unhideWhenUsed/>
    <w:rsid w:val="00BD701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4586A"/>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54586A"/>
    <w:rPr>
      <w:rFonts w:ascii="Times New Roman" w:eastAsiaTheme="minorEastAsia" w:hAnsi="Times New Roman" w:cs="Times New Roman"/>
      <w:b/>
      <w:bCs/>
      <w:sz w:val="20"/>
      <w:szCs w:val="20"/>
    </w:rPr>
  </w:style>
  <w:style w:type="paragraph" w:styleId="Revision">
    <w:name w:val="Revision"/>
    <w:hidden/>
    <w:uiPriority w:val="99"/>
    <w:semiHidden/>
    <w:rsid w:val="00153BF0"/>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4743">
      <w:bodyDiv w:val="1"/>
      <w:marLeft w:val="0"/>
      <w:marRight w:val="0"/>
      <w:marTop w:val="0"/>
      <w:marBottom w:val="0"/>
      <w:divBdr>
        <w:top w:val="none" w:sz="0" w:space="0" w:color="auto"/>
        <w:left w:val="none" w:sz="0" w:space="0" w:color="auto"/>
        <w:bottom w:val="none" w:sz="0" w:space="0" w:color="auto"/>
        <w:right w:val="none" w:sz="0" w:space="0" w:color="auto"/>
      </w:divBdr>
    </w:div>
    <w:div w:id="300961758">
      <w:bodyDiv w:val="1"/>
      <w:marLeft w:val="0"/>
      <w:marRight w:val="0"/>
      <w:marTop w:val="0"/>
      <w:marBottom w:val="0"/>
      <w:divBdr>
        <w:top w:val="none" w:sz="0" w:space="0" w:color="auto"/>
        <w:left w:val="none" w:sz="0" w:space="0" w:color="auto"/>
        <w:bottom w:val="none" w:sz="0" w:space="0" w:color="auto"/>
        <w:right w:val="none" w:sz="0" w:space="0" w:color="auto"/>
      </w:divBdr>
    </w:div>
    <w:div w:id="707487256">
      <w:bodyDiv w:val="1"/>
      <w:marLeft w:val="0"/>
      <w:marRight w:val="0"/>
      <w:marTop w:val="0"/>
      <w:marBottom w:val="0"/>
      <w:divBdr>
        <w:top w:val="none" w:sz="0" w:space="0" w:color="auto"/>
        <w:left w:val="none" w:sz="0" w:space="0" w:color="auto"/>
        <w:bottom w:val="none" w:sz="0" w:space="0" w:color="auto"/>
        <w:right w:val="none" w:sz="0" w:space="0" w:color="auto"/>
      </w:divBdr>
    </w:div>
    <w:div w:id="852577317">
      <w:bodyDiv w:val="1"/>
      <w:marLeft w:val="0"/>
      <w:marRight w:val="0"/>
      <w:marTop w:val="0"/>
      <w:marBottom w:val="0"/>
      <w:divBdr>
        <w:top w:val="none" w:sz="0" w:space="0" w:color="auto"/>
        <w:left w:val="none" w:sz="0" w:space="0" w:color="auto"/>
        <w:bottom w:val="none" w:sz="0" w:space="0" w:color="auto"/>
        <w:right w:val="none" w:sz="0" w:space="0" w:color="auto"/>
      </w:divBdr>
    </w:div>
    <w:div w:id="855926590">
      <w:bodyDiv w:val="1"/>
      <w:marLeft w:val="0"/>
      <w:marRight w:val="0"/>
      <w:marTop w:val="0"/>
      <w:marBottom w:val="0"/>
      <w:divBdr>
        <w:top w:val="none" w:sz="0" w:space="0" w:color="auto"/>
        <w:left w:val="none" w:sz="0" w:space="0" w:color="auto"/>
        <w:bottom w:val="none" w:sz="0" w:space="0" w:color="auto"/>
        <w:right w:val="none" w:sz="0" w:space="0" w:color="auto"/>
      </w:divBdr>
    </w:div>
    <w:div w:id="1227106619">
      <w:bodyDiv w:val="1"/>
      <w:marLeft w:val="0"/>
      <w:marRight w:val="0"/>
      <w:marTop w:val="0"/>
      <w:marBottom w:val="0"/>
      <w:divBdr>
        <w:top w:val="none" w:sz="0" w:space="0" w:color="auto"/>
        <w:left w:val="none" w:sz="0" w:space="0" w:color="auto"/>
        <w:bottom w:val="none" w:sz="0" w:space="0" w:color="auto"/>
        <w:right w:val="none" w:sz="0" w:space="0" w:color="auto"/>
      </w:divBdr>
    </w:div>
    <w:div w:id="1535730298">
      <w:bodyDiv w:val="1"/>
      <w:marLeft w:val="0"/>
      <w:marRight w:val="0"/>
      <w:marTop w:val="0"/>
      <w:marBottom w:val="0"/>
      <w:divBdr>
        <w:top w:val="none" w:sz="0" w:space="0" w:color="auto"/>
        <w:left w:val="none" w:sz="0" w:space="0" w:color="auto"/>
        <w:bottom w:val="none" w:sz="0" w:space="0" w:color="auto"/>
        <w:right w:val="none" w:sz="0" w:space="0" w:color="auto"/>
      </w:divBdr>
    </w:div>
    <w:div w:id="180670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ntana.edu/orc/iacuc/policies/post-operative-care-of-rodents.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e07875-f62f-4f79-977b-bc0ca07c22ae" xsi:nil="true"/>
    <lcf76f155ced4ddcb4097134ff3c332f xmlns="cc9fd295-1a3d-4383-9b04-7a7392e91fd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1C4C76FE834D46A29B40ED31877DB0" ma:contentTypeVersion="15" ma:contentTypeDescription="Create a new document." ma:contentTypeScope="" ma:versionID="4909c2cd93d244d7c2764c5205fb484b">
  <xsd:schema xmlns:xsd="http://www.w3.org/2001/XMLSchema" xmlns:xs="http://www.w3.org/2001/XMLSchema" xmlns:p="http://schemas.microsoft.com/office/2006/metadata/properties" xmlns:ns2="cc9fd295-1a3d-4383-9b04-7a7392e91fd2" xmlns:ns3="b5e07875-f62f-4f79-977b-bc0ca07c22ae" targetNamespace="http://schemas.microsoft.com/office/2006/metadata/properties" ma:root="true" ma:fieldsID="94c9d65b2737919c1eb837302472a3fd" ns2:_="" ns3:_="">
    <xsd:import namespace="cc9fd295-1a3d-4383-9b04-7a7392e91fd2"/>
    <xsd:import namespace="b5e07875-f62f-4f79-977b-bc0ca07c22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fd295-1a3d-4383-9b04-7a7392e91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e07875-f62f-4f79-977b-bc0ca07c22a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8fcd295-c887-4b72-b64e-55c4b0a25a82}" ma:internalName="TaxCatchAll" ma:showField="CatchAllData" ma:web="b5e07875-f62f-4f79-977b-bc0ca07c22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F98C27-C766-4F93-8B5F-2CF84E2EB3A9}">
  <ds:schemaRefs>
    <ds:schemaRef ds:uri="http://schemas.microsoft.com/office/2006/metadata/properties"/>
    <ds:schemaRef ds:uri="http://schemas.microsoft.com/office/infopath/2007/PartnerControls"/>
    <ds:schemaRef ds:uri="b5e07875-f62f-4f79-977b-bc0ca07c22ae"/>
    <ds:schemaRef ds:uri="cc9fd295-1a3d-4383-9b04-7a7392e91fd2"/>
  </ds:schemaRefs>
</ds:datastoreItem>
</file>

<file path=customXml/itemProps2.xml><?xml version="1.0" encoding="utf-8"?>
<ds:datastoreItem xmlns:ds="http://schemas.openxmlformats.org/officeDocument/2006/customXml" ds:itemID="{58EF5A5A-13C2-47F4-A303-95513F45C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fd295-1a3d-4383-9b04-7a7392e91fd2"/>
    <ds:schemaRef ds:uri="b5e07875-f62f-4f79-977b-bc0ca07c2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003085-5ECC-4C4A-B22B-B97C0C5B6B47}">
  <ds:schemaRefs>
    <ds:schemaRef ds:uri="http://schemas.openxmlformats.org/officeDocument/2006/bibliography"/>
  </ds:schemaRefs>
</ds:datastoreItem>
</file>

<file path=customXml/itemProps4.xml><?xml version="1.0" encoding="utf-8"?>
<ds:datastoreItem xmlns:ds="http://schemas.openxmlformats.org/officeDocument/2006/customXml" ds:itemID="{8EFAD59D-968E-47E7-88BB-A73CC187D6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Cantamessa, Lauren</dc:creator>
  <cp:keywords/>
  <dc:description/>
  <cp:lastModifiedBy>Soll, Nicole</cp:lastModifiedBy>
  <cp:revision>3</cp:revision>
  <cp:lastPrinted>2018-03-05T21:29:00Z</cp:lastPrinted>
  <dcterms:created xsi:type="dcterms:W3CDTF">2023-01-19T20:21:00Z</dcterms:created>
  <dcterms:modified xsi:type="dcterms:W3CDTF">2023-02-08T22:06:00Z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0x010100941C4C76FE834D46A29B40ED31877DB0</vt:lpwstr>
  </property>
  <property fmtid="{D5CDD505-2E9C-101B-9397-08002B2CF9AE}" pid="3" name="MediaServiceImageTags">
    <vt:lpwstr/>
  </property>
  <property fmtid="{D5CDD505-2E9C-101B-9397-08002B2CF9AE}" pid="4" name="GrammarlyDocumentId">
    <vt:lpwstr>c20116d5d71c9225cb2968ef616ef274258d89a8bf0308d5184f695a109a242e</vt:lpwstr>
  </property>
</Properties>
</file>