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A23E6D" w14:textId="77777777" w:rsidR="002D7A24" w:rsidRDefault="002D7A24" w:rsidP="002D7A24">
      <w:pPr>
        <w:pStyle w:val="BodyText"/>
        <w:spacing w:before="56"/>
        <w:ind w:right="171"/>
      </w:pPr>
    </w:p>
    <w:p w14:paraId="240391EB" w14:textId="6B4337F5" w:rsidR="002D7A24" w:rsidRPr="002D7A24" w:rsidRDefault="00385065" w:rsidP="002D7A24">
      <w:pPr>
        <w:pStyle w:val="BodyText"/>
        <w:spacing w:before="56"/>
        <w:ind w:right="171"/>
        <w:jc w:val="both"/>
        <w:rPr>
          <w:rFonts w:ascii="Arial" w:hAnsi="Arial" w:cs="Arial"/>
          <w:sz w:val="28"/>
          <w:szCs w:val="28"/>
        </w:rPr>
      </w:pPr>
      <w:r w:rsidRPr="002D7A24">
        <w:rPr>
          <w:rFonts w:ascii="Arial" w:hAnsi="Arial" w:cs="Arial"/>
          <w:sz w:val="28"/>
          <w:szCs w:val="28"/>
        </w:rPr>
        <w:t xml:space="preserve">The MSU IACUC will follow </w:t>
      </w:r>
      <w:hyperlink r:id="rId10" w:history="1">
        <w:r w:rsidRPr="002D7A24">
          <w:rPr>
            <w:rStyle w:val="Hyperlink"/>
            <w:rFonts w:ascii="Arial" w:hAnsi="Arial" w:cs="Arial"/>
            <w:sz w:val="28"/>
            <w:szCs w:val="28"/>
          </w:rPr>
          <w:t>guidance</w:t>
        </w:r>
      </w:hyperlink>
      <w:r w:rsidRPr="002D7A24">
        <w:rPr>
          <w:rFonts w:ascii="Arial" w:hAnsi="Arial" w:cs="Arial"/>
          <w:sz w:val="28"/>
          <w:szCs w:val="28"/>
        </w:rPr>
        <w:t xml:space="preserve"> issued by OLAW, Office of Extramural Research. This guidance is intended to assist IACUCs and Institutional Officials in determining what, when, and how situations of noncompliance should be reported</w:t>
      </w:r>
      <w:r w:rsidR="002D7A24" w:rsidRPr="002D7A24">
        <w:rPr>
          <w:rFonts w:ascii="Arial" w:hAnsi="Arial" w:cs="Arial"/>
          <w:sz w:val="28"/>
          <w:szCs w:val="28"/>
        </w:rPr>
        <w:t>.</w:t>
      </w:r>
    </w:p>
    <w:p w14:paraId="329535B3" w14:textId="77777777" w:rsidR="002D7A24" w:rsidRPr="002D7A24" w:rsidRDefault="002D7A24" w:rsidP="002D7A24">
      <w:pPr>
        <w:pStyle w:val="BodyText"/>
        <w:spacing w:before="56"/>
        <w:ind w:left="120" w:right="171"/>
        <w:jc w:val="both"/>
        <w:rPr>
          <w:rFonts w:ascii="Arial" w:hAnsi="Arial" w:cs="Arial"/>
          <w:sz w:val="28"/>
          <w:szCs w:val="28"/>
        </w:rPr>
      </w:pPr>
    </w:p>
    <w:p w14:paraId="38ADC408" w14:textId="77777777" w:rsidR="002D7A24" w:rsidRPr="002D7A24" w:rsidRDefault="00385065" w:rsidP="002D7A24">
      <w:pPr>
        <w:pStyle w:val="BodyText"/>
        <w:spacing w:before="56"/>
        <w:ind w:right="171"/>
        <w:jc w:val="both"/>
        <w:rPr>
          <w:rFonts w:ascii="Arial" w:hAnsi="Arial" w:cs="Arial"/>
          <w:sz w:val="28"/>
          <w:szCs w:val="28"/>
        </w:rPr>
      </w:pPr>
      <w:r w:rsidRPr="002D7A24">
        <w:rPr>
          <w:rFonts w:ascii="Arial" w:hAnsi="Arial" w:cs="Arial"/>
          <w:sz w:val="28"/>
          <w:szCs w:val="28"/>
        </w:rPr>
        <w:t>PHS Policy on Humane Care and Use of Laboratory Animals</w:t>
      </w:r>
      <w:r w:rsidR="002D7A24" w:rsidRPr="002D7A24">
        <w:rPr>
          <w:rFonts w:ascii="Arial" w:hAnsi="Arial" w:cs="Arial"/>
          <w:sz w:val="28"/>
          <w:szCs w:val="28"/>
        </w:rPr>
        <w:t>,</w:t>
      </w:r>
      <w:r w:rsidRPr="002D7A24">
        <w:rPr>
          <w:rFonts w:ascii="Arial" w:hAnsi="Arial" w:cs="Arial"/>
          <w:sz w:val="28"/>
          <w:szCs w:val="28"/>
        </w:rPr>
        <w:t xml:space="preserve"> PSH Policy, IV.F.3 requires that</w:t>
      </w:r>
      <w:r w:rsidR="002D7A24" w:rsidRPr="002D7A24">
        <w:rPr>
          <w:rFonts w:ascii="Arial" w:hAnsi="Arial" w:cs="Arial"/>
          <w:sz w:val="28"/>
          <w:szCs w:val="28"/>
        </w:rPr>
        <w:t xml:space="preserve"> t</w:t>
      </w:r>
      <w:r w:rsidRPr="002D7A24">
        <w:rPr>
          <w:rFonts w:ascii="Arial" w:hAnsi="Arial" w:cs="Arial"/>
          <w:sz w:val="28"/>
          <w:szCs w:val="28"/>
        </w:rPr>
        <w:t>he IACUC, through the Institutional Official, shall promptly provide OLAW with a full explanation of the circumstances and actions taken with respect</w:t>
      </w:r>
      <w:r w:rsidRPr="002D7A24">
        <w:rPr>
          <w:rFonts w:ascii="Arial" w:hAnsi="Arial" w:cs="Arial"/>
          <w:spacing w:val="-20"/>
          <w:sz w:val="28"/>
          <w:szCs w:val="28"/>
        </w:rPr>
        <w:t xml:space="preserve"> </w:t>
      </w:r>
      <w:r w:rsidRPr="002D7A24">
        <w:rPr>
          <w:rFonts w:ascii="Arial" w:hAnsi="Arial" w:cs="Arial"/>
          <w:sz w:val="28"/>
          <w:szCs w:val="28"/>
        </w:rPr>
        <w:t>to:</w:t>
      </w:r>
    </w:p>
    <w:p w14:paraId="67772BB8" w14:textId="77777777" w:rsidR="002D7A24" w:rsidRPr="002D7A24" w:rsidRDefault="00385065" w:rsidP="002D7A24">
      <w:pPr>
        <w:pStyle w:val="BodyText"/>
        <w:numPr>
          <w:ilvl w:val="0"/>
          <w:numId w:val="21"/>
        </w:numPr>
        <w:spacing w:before="56"/>
        <w:ind w:right="171"/>
        <w:jc w:val="both"/>
        <w:rPr>
          <w:rFonts w:ascii="Arial" w:hAnsi="Arial" w:cs="Arial"/>
          <w:sz w:val="28"/>
          <w:szCs w:val="28"/>
        </w:rPr>
      </w:pPr>
      <w:r w:rsidRPr="002D7A24">
        <w:rPr>
          <w:rFonts w:ascii="Arial" w:hAnsi="Arial" w:cs="Arial"/>
          <w:sz w:val="28"/>
          <w:szCs w:val="28"/>
        </w:rPr>
        <w:t>Any serious or continuing noncompliance with this</w:t>
      </w:r>
      <w:r w:rsidRPr="002D7A24">
        <w:rPr>
          <w:rFonts w:ascii="Arial" w:hAnsi="Arial" w:cs="Arial"/>
          <w:spacing w:val="-12"/>
          <w:sz w:val="28"/>
          <w:szCs w:val="28"/>
        </w:rPr>
        <w:t xml:space="preserve"> </w:t>
      </w:r>
      <w:proofErr w:type="gramStart"/>
      <w:r w:rsidRPr="002D7A24">
        <w:rPr>
          <w:rFonts w:ascii="Arial" w:hAnsi="Arial" w:cs="Arial"/>
          <w:sz w:val="28"/>
          <w:szCs w:val="28"/>
        </w:rPr>
        <w:t>Policy;</w:t>
      </w:r>
      <w:proofErr w:type="gramEnd"/>
    </w:p>
    <w:p w14:paraId="1528BBA9" w14:textId="6A3DFF47" w:rsidR="00385065" w:rsidRPr="002D7A24" w:rsidRDefault="00385065" w:rsidP="002D7A24">
      <w:pPr>
        <w:pStyle w:val="BodyText"/>
        <w:numPr>
          <w:ilvl w:val="0"/>
          <w:numId w:val="21"/>
        </w:numPr>
        <w:spacing w:before="56"/>
        <w:ind w:right="171"/>
        <w:jc w:val="both"/>
        <w:rPr>
          <w:rFonts w:ascii="Arial" w:hAnsi="Arial" w:cs="Arial"/>
          <w:sz w:val="28"/>
          <w:szCs w:val="28"/>
        </w:rPr>
      </w:pPr>
      <w:r w:rsidRPr="002D7A24">
        <w:rPr>
          <w:rFonts w:ascii="Arial" w:hAnsi="Arial" w:cs="Arial"/>
          <w:sz w:val="28"/>
          <w:szCs w:val="28"/>
        </w:rPr>
        <w:t xml:space="preserve">Any serious deviation from the provisions of the </w:t>
      </w:r>
      <w:r w:rsidRPr="002D7A24">
        <w:rPr>
          <w:rFonts w:ascii="Arial" w:hAnsi="Arial" w:cs="Arial"/>
          <w:i/>
          <w:sz w:val="28"/>
          <w:szCs w:val="28"/>
        </w:rPr>
        <w:t xml:space="preserve">Guide for the Care and Use </w:t>
      </w:r>
      <w:r w:rsidRPr="002D7A24">
        <w:rPr>
          <w:rFonts w:ascii="Arial" w:hAnsi="Arial" w:cs="Arial"/>
          <w:i/>
          <w:spacing w:val="-3"/>
          <w:sz w:val="28"/>
          <w:szCs w:val="28"/>
        </w:rPr>
        <w:t xml:space="preserve">of </w:t>
      </w:r>
      <w:r w:rsidRPr="002D7A24">
        <w:rPr>
          <w:rFonts w:ascii="Arial" w:hAnsi="Arial" w:cs="Arial"/>
          <w:i/>
          <w:sz w:val="28"/>
          <w:szCs w:val="28"/>
        </w:rPr>
        <w:t>Laboratory Animals;</w:t>
      </w:r>
      <w:r w:rsidRPr="002D7A24">
        <w:rPr>
          <w:rFonts w:ascii="Arial" w:hAnsi="Arial" w:cs="Arial"/>
          <w:i/>
          <w:spacing w:val="-3"/>
          <w:sz w:val="28"/>
          <w:szCs w:val="28"/>
        </w:rPr>
        <w:t xml:space="preserve"> </w:t>
      </w:r>
      <w:r w:rsidRPr="002D7A24">
        <w:rPr>
          <w:rFonts w:ascii="Arial" w:hAnsi="Arial" w:cs="Arial"/>
          <w:sz w:val="28"/>
          <w:szCs w:val="28"/>
        </w:rPr>
        <w:t>or</w:t>
      </w:r>
    </w:p>
    <w:p w14:paraId="11D5DF7A" w14:textId="459A96EE" w:rsidR="00385065" w:rsidRPr="002D7A24" w:rsidRDefault="00385065" w:rsidP="002D7A24">
      <w:pPr>
        <w:pStyle w:val="ListParagraph"/>
        <w:numPr>
          <w:ilvl w:val="0"/>
          <w:numId w:val="21"/>
        </w:numPr>
        <w:ind w:right="-900"/>
        <w:jc w:val="both"/>
        <w:rPr>
          <w:rFonts w:ascii="Arial" w:hAnsi="Arial" w:cs="Arial"/>
          <w:sz w:val="28"/>
          <w:szCs w:val="28"/>
        </w:rPr>
      </w:pPr>
      <w:r w:rsidRPr="002D7A24">
        <w:rPr>
          <w:rFonts w:ascii="Arial" w:hAnsi="Arial" w:cs="Arial"/>
          <w:sz w:val="28"/>
          <w:szCs w:val="28"/>
        </w:rPr>
        <w:t>Any suspension of an activity by the</w:t>
      </w:r>
      <w:r w:rsidRPr="002D7A24">
        <w:rPr>
          <w:rFonts w:ascii="Arial" w:hAnsi="Arial" w:cs="Arial"/>
          <w:spacing w:val="-12"/>
          <w:sz w:val="28"/>
          <w:szCs w:val="28"/>
        </w:rPr>
        <w:t xml:space="preserve"> </w:t>
      </w:r>
      <w:r w:rsidRPr="002D7A24">
        <w:rPr>
          <w:rFonts w:ascii="Arial" w:hAnsi="Arial" w:cs="Arial"/>
          <w:sz w:val="28"/>
          <w:szCs w:val="28"/>
        </w:rPr>
        <w:t>IACUC.</w:t>
      </w:r>
      <w:r w:rsidRPr="002D7A24">
        <w:rPr>
          <w:rFonts w:ascii="Arial" w:hAnsi="Arial" w:cs="Arial"/>
          <w:sz w:val="28"/>
          <w:szCs w:val="28"/>
        </w:rPr>
        <w:tab/>
      </w:r>
    </w:p>
    <w:p w14:paraId="60D7ECDD" w14:textId="1B39BA17" w:rsidR="000B7CF2" w:rsidRDefault="000B7CF2" w:rsidP="00EA0832">
      <w:pPr>
        <w:pStyle w:val="BodyText"/>
        <w:spacing w:before="1"/>
        <w:ind w:left="360" w:right="540" w:hanging="389"/>
      </w:pPr>
    </w:p>
    <w:p w14:paraId="5FEE8A8F" w14:textId="56A6B685" w:rsidR="00385065" w:rsidRDefault="00385065" w:rsidP="002D7A24">
      <w:pPr>
        <w:pStyle w:val="BodyText"/>
        <w:spacing w:before="1"/>
        <w:ind w:left="360" w:right="540" w:hanging="389"/>
        <w:rPr>
          <w:color w:val="0000FF"/>
          <w:u w:val="single" w:color="0000FF"/>
        </w:rPr>
      </w:pPr>
      <w:r>
        <w:rPr>
          <w:color w:val="0000FF"/>
          <w:u w:val="single" w:color="0000FF"/>
        </w:rPr>
        <w:t xml:space="preserve"> </w:t>
      </w:r>
    </w:p>
    <w:p w14:paraId="0FF04230" w14:textId="77777777" w:rsidR="000B7CF2" w:rsidRDefault="000B7CF2" w:rsidP="00EA0832">
      <w:pPr>
        <w:pStyle w:val="BodyText"/>
        <w:spacing w:before="1"/>
        <w:ind w:left="479" w:right="2695" w:hanging="389"/>
      </w:pPr>
    </w:p>
    <w:p w14:paraId="6BE4A14E" w14:textId="722E1492" w:rsidR="0065387E" w:rsidRDefault="0065387E" w:rsidP="0065387E">
      <w:pPr>
        <w:ind w:right="-900" w:hanging="720"/>
        <w:rPr>
          <w:rFonts w:ascii="Arial" w:hAnsi="Arial" w:cs="Arial"/>
        </w:rPr>
      </w:pPr>
    </w:p>
    <w:p w14:paraId="7598208D" w14:textId="77777777" w:rsidR="0065387E" w:rsidRDefault="0065387E" w:rsidP="0065387E">
      <w:pPr>
        <w:ind w:left="-720" w:right="-360"/>
        <w:rPr>
          <w:rFonts w:ascii="Arial" w:hAnsi="Arial" w:cs="Arial"/>
        </w:rPr>
      </w:pPr>
    </w:p>
    <w:p w14:paraId="096C3BF1" w14:textId="7D5F34D2" w:rsidR="0065387E" w:rsidRDefault="0065387E" w:rsidP="00C05677">
      <w:pPr>
        <w:ind w:right="-360"/>
        <w:rPr>
          <w:rFonts w:ascii="Arial" w:hAnsi="Arial" w:cs="Arial"/>
        </w:rPr>
      </w:pPr>
    </w:p>
    <w:p w14:paraId="77B653E5" w14:textId="77777777" w:rsidR="0065387E" w:rsidRDefault="0065387E" w:rsidP="0065387E">
      <w:pPr>
        <w:ind w:left="-720" w:right="-360"/>
        <w:rPr>
          <w:rFonts w:ascii="Arial" w:hAnsi="Arial" w:cs="Arial"/>
        </w:rPr>
      </w:pPr>
    </w:p>
    <w:p w14:paraId="28BD776C" w14:textId="77777777" w:rsidR="0065387E" w:rsidRDefault="0065387E" w:rsidP="0065387E">
      <w:pPr>
        <w:ind w:left="-720" w:right="-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8E33311" w14:textId="77777777" w:rsidR="00A23AB5" w:rsidRDefault="00A23AB5" w:rsidP="00E77307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4F2AF51B" w14:textId="77777777" w:rsidR="00A23AB5" w:rsidRPr="00A23AB5" w:rsidRDefault="00A23AB5" w:rsidP="00E77307">
      <w:pPr>
        <w:autoSpaceDE w:val="0"/>
        <w:autoSpaceDN w:val="0"/>
        <w:adjustRightInd w:val="0"/>
        <w:ind w:left="360"/>
        <w:rPr>
          <w:rFonts w:ascii="Arial" w:hAnsi="Arial" w:cs="Arial"/>
        </w:rPr>
      </w:pPr>
    </w:p>
    <w:p w14:paraId="7AFBF40E" w14:textId="326B89E9" w:rsidR="00ED27BE" w:rsidRPr="00ED35E8" w:rsidRDefault="00ED27BE" w:rsidP="00ED35E8">
      <w:pPr>
        <w:pStyle w:val="NoSpacing"/>
        <w:tabs>
          <w:tab w:val="left" w:pos="1080"/>
        </w:tabs>
        <w:ind w:left="720"/>
        <w:rPr>
          <w:rFonts w:ascii="Arial" w:hAnsi="Arial" w:cs="Arial"/>
          <w:sz w:val="20"/>
          <w:szCs w:val="20"/>
        </w:rPr>
      </w:pPr>
    </w:p>
    <w:sectPr w:rsidR="00ED27BE" w:rsidRPr="00ED35E8" w:rsidSect="004D670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A0813" w14:textId="77777777" w:rsidR="00770814" w:rsidRDefault="00770814" w:rsidP="004D6700">
      <w:r>
        <w:separator/>
      </w:r>
    </w:p>
  </w:endnote>
  <w:endnote w:type="continuationSeparator" w:id="0">
    <w:p w14:paraId="5900186D" w14:textId="77777777" w:rsidR="00770814" w:rsidRDefault="00770814" w:rsidP="004D6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2D27E" w14:textId="77777777" w:rsidR="00695602" w:rsidRDefault="006956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80C6B" w14:paraId="2001DC12" w14:textId="77777777" w:rsidTr="14480C6B">
      <w:tc>
        <w:tcPr>
          <w:tcW w:w="3120" w:type="dxa"/>
        </w:tcPr>
        <w:p w14:paraId="6CB66296" w14:textId="58E42328" w:rsidR="14480C6B" w:rsidRDefault="14480C6B" w:rsidP="14480C6B">
          <w:pPr>
            <w:pStyle w:val="Header"/>
            <w:ind w:left="-115"/>
            <w:rPr>
              <w:rFonts w:ascii="Calibri" w:hAnsi="Calibri"/>
            </w:rPr>
          </w:pPr>
        </w:p>
      </w:tc>
      <w:tc>
        <w:tcPr>
          <w:tcW w:w="3120" w:type="dxa"/>
        </w:tcPr>
        <w:p w14:paraId="72F84153" w14:textId="447C796A" w:rsidR="14480C6B" w:rsidRDefault="14480C6B" w:rsidP="14480C6B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3120" w:type="dxa"/>
        </w:tcPr>
        <w:p w14:paraId="7167469F" w14:textId="3EE6C96A" w:rsidR="14480C6B" w:rsidRDefault="14480C6B" w:rsidP="14480C6B">
          <w:pPr>
            <w:pStyle w:val="Header"/>
            <w:ind w:right="-115"/>
            <w:jc w:val="right"/>
            <w:rPr>
              <w:rFonts w:ascii="Calibri" w:hAnsi="Calibri"/>
            </w:rPr>
          </w:pPr>
        </w:p>
      </w:tc>
    </w:tr>
  </w:tbl>
  <w:p w14:paraId="5AF54159" w14:textId="668517E9" w:rsidR="14480C6B" w:rsidRDefault="14480C6B" w:rsidP="14480C6B">
    <w:pPr>
      <w:pStyle w:val="Footer"/>
      <w:rPr>
        <w:rFonts w:ascii="Calibri" w:hAnsi="Calibri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E0BFF8" w14:textId="70C3795A" w:rsidR="004D6700" w:rsidRDefault="004D6700" w:rsidP="004D6700">
    <w:pPr>
      <w:pStyle w:val="Footer"/>
    </w:pPr>
    <w:r>
      <w:t xml:space="preserve">IACUC Approval Date:  </w:t>
    </w:r>
    <w:r w:rsidR="00EA0832">
      <w:t>09</w:t>
    </w:r>
    <w:r>
      <w:t>/</w:t>
    </w:r>
    <w:r w:rsidR="00EA0832">
      <w:t>30</w:t>
    </w:r>
    <w:r>
      <w:t>/</w:t>
    </w:r>
    <w:r w:rsidR="00EA0832">
      <w:t>2015</w:t>
    </w:r>
  </w:p>
  <w:p w14:paraId="76314536" w14:textId="12BF5530" w:rsidR="004D6700" w:rsidRDefault="004D6700" w:rsidP="004D6700">
    <w:pPr>
      <w:pStyle w:val="Footer"/>
    </w:pPr>
    <w:r>
      <w:t xml:space="preserve">Review Date:  </w:t>
    </w:r>
    <w:r w:rsidR="00695602">
      <w:t>11/17/2021</w:t>
    </w:r>
  </w:p>
  <w:p w14:paraId="5B392AB1" w14:textId="062B2660" w:rsidR="004D6700" w:rsidRDefault="004D6700" w:rsidP="004D6700">
    <w:pPr>
      <w:pStyle w:val="Footer"/>
    </w:pPr>
    <w:r>
      <w:t xml:space="preserve">Issue Date:  </w:t>
    </w:r>
    <w:r w:rsidR="00BC6F23">
      <w:t>11/</w:t>
    </w:r>
    <w:r w:rsidR="00A94BE3">
      <w:t>22/2021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0E44F2" w14:textId="77777777" w:rsidR="00770814" w:rsidRDefault="00770814" w:rsidP="004D6700">
      <w:r>
        <w:separator/>
      </w:r>
    </w:p>
  </w:footnote>
  <w:footnote w:type="continuationSeparator" w:id="0">
    <w:p w14:paraId="69B421EF" w14:textId="77777777" w:rsidR="00770814" w:rsidRDefault="00770814" w:rsidP="004D6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A8CCED" w14:textId="77777777" w:rsidR="00695602" w:rsidRDefault="0069560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4480C6B" w14:paraId="7EFE3D48" w14:textId="77777777" w:rsidTr="14480C6B">
      <w:tc>
        <w:tcPr>
          <w:tcW w:w="3120" w:type="dxa"/>
        </w:tcPr>
        <w:p w14:paraId="00C48DFA" w14:textId="477D1673" w:rsidR="14480C6B" w:rsidRDefault="14480C6B" w:rsidP="14480C6B">
          <w:pPr>
            <w:pStyle w:val="Header"/>
            <w:ind w:left="-115"/>
            <w:rPr>
              <w:rFonts w:ascii="Calibri" w:hAnsi="Calibri"/>
            </w:rPr>
          </w:pPr>
        </w:p>
      </w:tc>
      <w:tc>
        <w:tcPr>
          <w:tcW w:w="3120" w:type="dxa"/>
        </w:tcPr>
        <w:p w14:paraId="63C36E96" w14:textId="39F69C6C" w:rsidR="14480C6B" w:rsidRDefault="14480C6B" w:rsidP="14480C6B">
          <w:pPr>
            <w:pStyle w:val="Header"/>
            <w:jc w:val="center"/>
            <w:rPr>
              <w:rFonts w:ascii="Calibri" w:hAnsi="Calibri"/>
            </w:rPr>
          </w:pPr>
        </w:p>
      </w:tc>
      <w:tc>
        <w:tcPr>
          <w:tcW w:w="3120" w:type="dxa"/>
        </w:tcPr>
        <w:p w14:paraId="7E86277A" w14:textId="71737DEB" w:rsidR="14480C6B" w:rsidRDefault="14480C6B" w:rsidP="14480C6B">
          <w:pPr>
            <w:pStyle w:val="Header"/>
            <w:ind w:right="-115"/>
            <w:jc w:val="right"/>
            <w:rPr>
              <w:rFonts w:ascii="Calibri" w:hAnsi="Calibri"/>
            </w:rPr>
          </w:pPr>
        </w:p>
      </w:tc>
    </w:tr>
  </w:tbl>
  <w:p w14:paraId="0680BAFD" w14:textId="2F764341" w:rsidR="14480C6B" w:rsidRDefault="14480C6B" w:rsidP="14480C6B">
    <w:pPr>
      <w:pStyle w:val="Header"/>
      <w:rPr>
        <w:rFonts w:ascii="Calibri" w:hAnsi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1A78F" w14:textId="77777777" w:rsidR="004D6700" w:rsidRDefault="004D6700" w:rsidP="004D6700">
    <w:pPr>
      <w:pStyle w:val="Header"/>
      <w:jc w:val="center"/>
    </w:pPr>
    <w:r>
      <w:rPr>
        <w:rFonts w:ascii="Arial" w:hAnsi="Arial" w:cs="Arial"/>
        <w:noProof/>
        <w:color w:val="44546A" w:themeColor="text2"/>
        <w:sz w:val="32"/>
        <w:szCs w:val="32"/>
      </w:rPr>
      <w:drawing>
        <wp:inline distT="0" distB="0" distL="0" distR="0" wp14:anchorId="15B8ECC6" wp14:editId="72602871">
          <wp:extent cx="3271192" cy="612140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U-horiz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68005" cy="63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5FC3C" w14:textId="77777777" w:rsidR="004D6700" w:rsidRDefault="004D6700" w:rsidP="004D6700">
    <w:pPr>
      <w:jc w:val="center"/>
      <w:rPr>
        <w:b/>
        <w:color w:val="44546A" w:themeColor="text2"/>
        <w:sz w:val="22"/>
        <w:szCs w:val="22"/>
      </w:rPr>
    </w:pPr>
    <w:r w:rsidRPr="004D6700">
      <w:rPr>
        <w:b/>
        <w:color w:val="44546A" w:themeColor="text2"/>
        <w:sz w:val="22"/>
        <w:szCs w:val="22"/>
      </w:rPr>
      <w:t>Institutional Animal Care &amp; Use Committee</w:t>
    </w:r>
  </w:p>
  <w:p w14:paraId="7E9BA08A" w14:textId="33A6357D" w:rsidR="004E7CA9" w:rsidRPr="000931F2" w:rsidRDefault="00385065" w:rsidP="004D6700">
    <w:pPr>
      <w:jc w:val="center"/>
      <w:rPr>
        <w:rFonts w:ascii="Arial" w:hAnsi="Arial" w:cs="Arial"/>
        <w:b/>
        <w:color w:val="44546A" w:themeColor="text2"/>
        <w:sz w:val="32"/>
        <w:szCs w:val="32"/>
      </w:rPr>
    </w:pPr>
    <w:r>
      <w:rPr>
        <w:rFonts w:ascii="Arial" w:hAnsi="Arial" w:cs="Arial"/>
        <w:b/>
        <w:color w:val="44546A" w:themeColor="text2"/>
        <w:sz w:val="32"/>
        <w:szCs w:val="32"/>
      </w:rPr>
      <w:t>Prompt Reporting to OLAW</w:t>
    </w:r>
  </w:p>
  <w:p w14:paraId="42BA30C2" w14:textId="3EBA0C31" w:rsidR="004D6700" w:rsidRPr="004D6700" w:rsidRDefault="004D6700" w:rsidP="004D6700">
    <w:pPr>
      <w:tabs>
        <w:tab w:val="center" w:pos="4320"/>
        <w:tab w:val="right" w:pos="8640"/>
      </w:tabs>
      <w:jc w:val="center"/>
      <w:rPr>
        <w:rFonts w:ascii="Arial" w:eastAsia="MS Mincho" w:hAnsi="Arial" w:cs="Arial"/>
        <w:sz w:val="32"/>
        <w:szCs w:val="32"/>
      </w:rPr>
    </w:pPr>
  </w:p>
  <w:p w14:paraId="7BED6DB2" w14:textId="77777777" w:rsidR="004D6700" w:rsidRPr="004D6700" w:rsidRDefault="004D6700" w:rsidP="004D6700">
    <w:pPr>
      <w:rPr>
        <w:b/>
        <w:color w:val="44546A" w:themeColor="text2"/>
        <w:sz w:val="22"/>
        <w:szCs w:val="22"/>
      </w:rPr>
    </w:pPr>
  </w:p>
  <w:p w14:paraId="5E964318" w14:textId="77777777" w:rsidR="004D6700" w:rsidRDefault="004D6700" w:rsidP="004D67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494AE5"/>
    <w:multiLevelType w:val="hybridMultilevel"/>
    <w:tmpl w:val="9A5C379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2165503B"/>
    <w:multiLevelType w:val="hybridMultilevel"/>
    <w:tmpl w:val="70108F4E"/>
    <w:lvl w:ilvl="0" w:tplc="04090011">
      <w:start w:val="1"/>
      <w:numFmt w:val="decimal"/>
      <w:lvlText w:val="%1)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AB814F3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9D2AD4"/>
    <w:multiLevelType w:val="hybridMultilevel"/>
    <w:tmpl w:val="936ADEEA"/>
    <w:lvl w:ilvl="0" w:tplc="04090017">
      <w:start w:val="1"/>
      <w:numFmt w:val="lowerLetter"/>
      <w:lvlText w:val="%1)"/>
      <w:lvlJc w:val="lef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73B0EAE"/>
    <w:multiLevelType w:val="hybridMultilevel"/>
    <w:tmpl w:val="C8945D76"/>
    <w:lvl w:ilvl="0" w:tplc="13924D52">
      <w:start w:val="1"/>
      <w:numFmt w:val="decimal"/>
      <w:lvlText w:val="%1."/>
      <w:lvlJc w:val="left"/>
      <w:pPr>
        <w:ind w:left="840" w:hanging="361"/>
      </w:pPr>
      <w:rPr>
        <w:rFonts w:asciiTheme="minorHAnsi" w:eastAsiaTheme="minorEastAsia" w:hAnsiTheme="minorHAnsi" w:cstheme="minorBidi"/>
        <w:w w:val="100"/>
        <w:sz w:val="22"/>
        <w:szCs w:val="22"/>
      </w:rPr>
    </w:lvl>
    <w:lvl w:ilvl="1" w:tplc="1576D256">
      <w:numFmt w:val="bullet"/>
      <w:lvlText w:val="o"/>
      <w:lvlJc w:val="left"/>
      <w:pPr>
        <w:ind w:left="1560" w:hanging="361"/>
      </w:pPr>
      <w:rPr>
        <w:rFonts w:ascii="Courier New" w:eastAsia="Courier New" w:hAnsi="Courier New" w:cs="Courier New" w:hint="default"/>
        <w:w w:val="100"/>
        <w:sz w:val="22"/>
        <w:szCs w:val="22"/>
      </w:rPr>
    </w:lvl>
    <w:lvl w:ilvl="2" w:tplc="DE7276F2">
      <w:numFmt w:val="bullet"/>
      <w:lvlText w:val="•"/>
      <w:lvlJc w:val="left"/>
      <w:pPr>
        <w:ind w:left="2371" w:hanging="361"/>
      </w:pPr>
      <w:rPr>
        <w:rFonts w:hint="default"/>
      </w:rPr>
    </w:lvl>
    <w:lvl w:ilvl="3" w:tplc="B6382936">
      <w:numFmt w:val="bullet"/>
      <w:lvlText w:val="•"/>
      <w:lvlJc w:val="left"/>
      <w:pPr>
        <w:ind w:left="3182" w:hanging="361"/>
      </w:pPr>
      <w:rPr>
        <w:rFonts w:hint="default"/>
      </w:rPr>
    </w:lvl>
    <w:lvl w:ilvl="4" w:tplc="6E24C1DE">
      <w:numFmt w:val="bullet"/>
      <w:lvlText w:val="•"/>
      <w:lvlJc w:val="left"/>
      <w:pPr>
        <w:ind w:left="3993" w:hanging="361"/>
      </w:pPr>
      <w:rPr>
        <w:rFonts w:hint="default"/>
      </w:rPr>
    </w:lvl>
    <w:lvl w:ilvl="5" w:tplc="EBEA14B6">
      <w:numFmt w:val="bullet"/>
      <w:lvlText w:val="•"/>
      <w:lvlJc w:val="left"/>
      <w:pPr>
        <w:ind w:left="4804" w:hanging="361"/>
      </w:pPr>
      <w:rPr>
        <w:rFonts w:hint="default"/>
      </w:rPr>
    </w:lvl>
    <w:lvl w:ilvl="6" w:tplc="D1A65DEE">
      <w:numFmt w:val="bullet"/>
      <w:lvlText w:val="•"/>
      <w:lvlJc w:val="left"/>
      <w:pPr>
        <w:ind w:left="5615" w:hanging="361"/>
      </w:pPr>
      <w:rPr>
        <w:rFonts w:hint="default"/>
      </w:rPr>
    </w:lvl>
    <w:lvl w:ilvl="7" w:tplc="ED22E2F6">
      <w:numFmt w:val="bullet"/>
      <w:lvlText w:val="•"/>
      <w:lvlJc w:val="left"/>
      <w:pPr>
        <w:ind w:left="6426" w:hanging="361"/>
      </w:pPr>
      <w:rPr>
        <w:rFonts w:hint="default"/>
      </w:rPr>
    </w:lvl>
    <w:lvl w:ilvl="8" w:tplc="9CC6EBEC">
      <w:numFmt w:val="bullet"/>
      <w:lvlText w:val="•"/>
      <w:lvlJc w:val="left"/>
      <w:pPr>
        <w:ind w:left="7237" w:hanging="361"/>
      </w:pPr>
      <w:rPr>
        <w:rFonts w:hint="default"/>
      </w:rPr>
    </w:lvl>
  </w:abstractNum>
  <w:abstractNum w:abstractNumId="5" w15:restartNumberingAfterBreak="0">
    <w:nsid w:val="3A8365AE"/>
    <w:multiLevelType w:val="hybridMultilevel"/>
    <w:tmpl w:val="CE6E016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9A32D7"/>
    <w:multiLevelType w:val="hybridMultilevel"/>
    <w:tmpl w:val="28FCB534"/>
    <w:lvl w:ilvl="0" w:tplc="E3A4BC2E">
      <w:start w:val="1"/>
      <w:numFmt w:val="lowerLetter"/>
      <w:lvlText w:val="%1)"/>
      <w:lvlJc w:val="left"/>
      <w:pPr>
        <w:ind w:left="2880" w:hanging="360"/>
      </w:pPr>
      <w:rPr>
        <w:rFonts w:ascii="Arial" w:eastAsia="Calibr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BA361E6"/>
    <w:multiLevelType w:val="hybridMultilevel"/>
    <w:tmpl w:val="536A762C"/>
    <w:lvl w:ilvl="0" w:tplc="96441D5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0D64AB"/>
    <w:multiLevelType w:val="hybridMultilevel"/>
    <w:tmpl w:val="E1168696"/>
    <w:lvl w:ilvl="0" w:tplc="04090017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6349FD"/>
    <w:multiLevelType w:val="hybridMultilevel"/>
    <w:tmpl w:val="66CC3AE8"/>
    <w:lvl w:ilvl="0" w:tplc="04090011">
      <w:start w:val="1"/>
      <w:numFmt w:val="decimal"/>
      <w:lvlText w:val="%1)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10" w15:restartNumberingAfterBreak="0">
    <w:nsid w:val="4DDF184A"/>
    <w:multiLevelType w:val="hybridMultilevel"/>
    <w:tmpl w:val="B090F3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864C77"/>
    <w:multiLevelType w:val="hybridMultilevel"/>
    <w:tmpl w:val="7BFCD5C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9C5F1D"/>
    <w:multiLevelType w:val="hybridMultilevel"/>
    <w:tmpl w:val="28246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4225AD"/>
    <w:multiLevelType w:val="hybridMultilevel"/>
    <w:tmpl w:val="1AD019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E4D07"/>
    <w:multiLevelType w:val="hybridMultilevel"/>
    <w:tmpl w:val="5B0C5032"/>
    <w:lvl w:ilvl="0" w:tplc="0409001B">
      <w:start w:val="1"/>
      <w:numFmt w:val="lowerRoman"/>
      <w:lvlText w:val="%1."/>
      <w:lvlJc w:val="right"/>
      <w:pPr>
        <w:ind w:left="3876" w:hanging="360"/>
      </w:pPr>
    </w:lvl>
    <w:lvl w:ilvl="1" w:tplc="04090019" w:tentative="1">
      <w:start w:val="1"/>
      <w:numFmt w:val="lowerLetter"/>
      <w:lvlText w:val="%2."/>
      <w:lvlJc w:val="left"/>
      <w:pPr>
        <w:ind w:left="4596" w:hanging="360"/>
      </w:pPr>
    </w:lvl>
    <w:lvl w:ilvl="2" w:tplc="0409001B" w:tentative="1">
      <w:start w:val="1"/>
      <w:numFmt w:val="lowerRoman"/>
      <w:lvlText w:val="%3."/>
      <w:lvlJc w:val="right"/>
      <w:pPr>
        <w:ind w:left="5316" w:hanging="180"/>
      </w:pPr>
    </w:lvl>
    <w:lvl w:ilvl="3" w:tplc="0409000F" w:tentative="1">
      <w:start w:val="1"/>
      <w:numFmt w:val="decimal"/>
      <w:lvlText w:val="%4."/>
      <w:lvlJc w:val="left"/>
      <w:pPr>
        <w:ind w:left="6036" w:hanging="360"/>
      </w:pPr>
    </w:lvl>
    <w:lvl w:ilvl="4" w:tplc="04090019" w:tentative="1">
      <w:start w:val="1"/>
      <w:numFmt w:val="lowerLetter"/>
      <w:lvlText w:val="%5."/>
      <w:lvlJc w:val="left"/>
      <w:pPr>
        <w:ind w:left="6756" w:hanging="360"/>
      </w:pPr>
    </w:lvl>
    <w:lvl w:ilvl="5" w:tplc="0409001B" w:tentative="1">
      <w:start w:val="1"/>
      <w:numFmt w:val="lowerRoman"/>
      <w:lvlText w:val="%6."/>
      <w:lvlJc w:val="right"/>
      <w:pPr>
        <w:ind w:left="7476" w:hanging="180"/>
      </w:pPr>
    </w:lvl>
    <w:lvl w:ilvl="6" w:tplc="0409000F" w:tentative="1">
      <w:start w:val="1"/>
      <w:numFmt w:val="decimal"/>
      <w:lvlText w:val="%7."/>
      <w:lvlJc w:val="left"/>
      <w:pPr>
        <w:ind w:left="8196" w:hanging="360"/>
      </w:pPr>
    </w:lvl>
    <w:lvl w:ilvl="7" w:tplc="04090019" w:tentative="1">
      <w:start w:val="1"/>
      <w:numFmt w:val="lowerLetter"/>
      <w:lvlText w:val="%8."/>
      <w:lvlJc w:val="left"/>
      <w:pPr>
        <w:ind w:left="8916" w:hanging="360"/>
      </w:pPr>
    </w:lvl>
    <w:lvl w:ilvl="8" w:tplc="0409001B" w:tentative="1">
      <w:start w:val="1"/>
      <w:numFmt w:val="lowerRoman"/>
      <w:lvlText w:val="%9."/>
      <w:lvlJc w:val="right"/>
      <w:pPr>
        <w:ind w:left="9636" w:hanging="180"/>
      </w:pPr>
    </w:lvl>
  </w:abstractNum>
  <w:abstractNum w:abstractNumId="15" w15:restartNumberingAfterBreak="0">
    <w:nsid w:val="6A8F46D3"/>
    <w:multiLevelType w:val="hybridMultilevel"/>
    <w:tmpl w:val="BC885E6E"/>
    <w:lvl w:ilvl="0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90" w:hanging="360"/>
      </w:pPr>
      <w:rPr>
        <w:rFonts w:ascii="Wingdings" w:hAnsi="Wingdings" w:hint="default"/>
      </w:rPr>
    </w:lvl>
  </w:abstractNum>
  <w:abstractNum w:abstractNumId="16" w15:restartNumberingAfterBreak="0">
    <w:nsid w:val="72E048DA"/>
    <w:multiLevelType w:val="hybridMultilevel"/>
    <w:tmpl w:val="3ADA0CB2"/>
    <w:lvl w:ilvl="0" w:tplc="327E615C">
      <w:start w:val="1"/>
      <w:numFmt w:val="upperRoman"/>
      <w:lvlText w:val="%1."/>
      <w:lvlJc w:val="left"/>
      <w:pPr>
        <w:ind w:left="2430" w:hanging="7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415C9"/>
    <w:multiLevelType w:val="hybridMultilevel"/>
    <w:tmpl w:val="FDDEED2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76D6A81"/>
    <w:multiLevelType w:val="hybridMultilevel"/>
    <w:tmpl w:val="56800804"/>
    <w:lvl w:ilvl="0" w:tplc="8A1E0A7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9BF6D8C"/>
    <w:multiLevelType w:val="hybridMultilevel"/>
    <w:tmpl w:val="7ED4E7FE"/>
    <w:lvl w:ilvl="0" w:tplc="8A1E0A74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9">
      <w:start w:val="1"/>
      <w:numFmt w:val="lowerLetter"/>
      <w:lvlText w:val="%3."/>
      <w:lvlJc w:val="left"/>
      <w:pPr>
        <w:ind w:left="3060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E738F5B2">
      <w:start w:val="1"/>
      <w:numFmt w:val="upperLetter"/>
      <w:lvlText w:val="%5."/>
      <w:lvlJc w:val="left"/>
      <w:pPr>
        <w:ind w:left="432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AA445B2"/>
    <w:multiLevelType w:val="hybridMultilevel"/>
    <w:tmpl w:val="F7C03338"/>
    <w:lvl w:ilvl="0" w:tplc="82B4C344">
      <w:start w:val="1"/>
      <w:numFmt w:val="lowerRoman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10"/>
  </w:num>
  <w:num w:numId="2">
    <w:abstractNumId w:val="13"/>
  </w:num>
  <w:num w:numId="3">
    <w:abstractNumId w:val="18"/>
  </w:num>
  <w:num w:numId="4">
    <w:abstractNumId w:val="19"/>
  </w:num>
  <w:num w:numId="5">
    <w:abstractNumId w:val="5"/>
  </w:num>
  <w:num w:numId="6">
    <w:abstractNumId w:val="15"/>
  </w:num>
  <w:num w:numId="7">
    <w:abstractNumId w:val="6"/>
  </w:num>
  <w:num w:numId="8">
    <w:abstractNumId w:val="16"/>
  </w:num>
  <w:num w:numId="9">
    <w:abstractNumId w:val="0"/>
  </w:num>
  <w:num w:numId="10">
    <w:abstractNumId w:val="7"/>
  </w:num>
  <w:num w:numId="11">
    <w:abstractNumId w:val="1"/>
  </w:num>
  <w:num w:numId="12">
    <w:abstractNumId w:val="9"/>
  </w:num>
  <w:num w:numId="13">
    <w:abstractNumId w:val="2"/>
  </w:num>
  <w:num w:numId="14">
    <w:abstractNumId w:val="17"/>
  </w:num>
  <w:num w:numId="15">
    <w:abstractNumId w:val="14"/>
  </w:num>
  <w:num w:numId="16">
    <w:abstractNumId w:val="20"/>
  </w:num>
  <w:num w:numId="17">
    <w:abstractNumId w:val="3"/>
  </w:num>
  <w:num w:numId="18">
    <w:abstractNumId w:val="11"/>
  </w:num>
  <w:num w:numId="19">
    <w:abstractNumId w:val="8"/>
  </w:num>
  <w:num w:numId="20">
    <w:abstractNumId w:val="4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6700"/>
    <w:rsid w:val="00086F69"/>
    <w:rsid w:val="000931F2"/>
    <w:rsid w:val="000A0752"/>
    <w:rsid w:val="000B0341"/>
    <w:rsid w:val="000B0866"/>
    <w:rsid w:val="000B7CF2"/>
    <w:rsid w:val="000E27D3"/>
    <w:rsid w:val="00155B58"/>
    <w:rsid w:val="002D7A24"/>
    <w:rsid w:val="0034168B"/>
    <w:rsid w:val="00385065"/>
    <w:rsid w:val="00480457"/>
    <w:rsid w:val="004D6700"/>
    <w:rsid w:val="004E7CA9"/>
    <w:rsid w:val="00516E2C"/>
    <w:rsid w:val="00574A17"/>
    <w:rsid w:val="005B313F"/>
    <w:rsid w:val="0065387E"/>
    <w:rsid w:val="00695602"/>
    <w:rsid w:val="006D258E"/>
    <w:rsid w:val="00770814"/>
    <w:rsid w:val="0084762A"/>
    <w:rsid w:val="009239F2"/>
    <w:rsid w:val="00A17838"/>
    <w:rsid w:val="00A23AB5"/>
    <w:rsid w:val="00A2492F"/>
    <w:rsid w:val="00A7359C"/>
    <w:rsid w:val="00A94BE3"/>
    <w:rsid w:val="00AD0444"/>
    <w:rsid w:val="00BC6F23"/>
    <w:rsid w:val="00C05677"/>
    <w:rsid w:val="00C62482"/>
    <w:rsid w:val="00CA22CB"/>
    <w:rsid w:val="00CC3812"/>
    <w:rsid w:val="00CF0205"/>
    <w:rsid w:val="00D843CE"/>
    <w:rsid w:val="00E77307"/>
    <w:rsid w:val="00E97C19"/>
    <w:rsid w:val="00EA0832"/>
    <w:rsid w:val="00EB5B67"/>
    <w:rsid w:val="00ED27BE"/>
    <w:rsid w:val="00ED35E8"/>
    <w:rsid w:val="00F17B6A"/>
    <w:rsid w:val="00F2550D"/>
    <w:rsid w:val="00FA0E05"/>
    <w:rsid w:val="14480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D282"/>
  <w15:chartTrackingRefBased/>
  <w15:docId w15:val="{E95E2AD4-AB17-4A08-B3BA-84FF04460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81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6700"/>
  </w:style>
  <w:style w:type="paragraph" w:styleId="Footer">
    <w:name w:val="footer"/>
    <w:basedOn w:val="Normal"/>
    <w:link w:val="FooterChar"/>
    <w:uiPriority w:val="99"/>
    <w:unhideWhenUsed/>
    <w:rsid w:val="004D67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6700"/>
  </w:style>
  <w:style w:type="paragraph" w:styleId="NoSpacing">
    <w:name w:val="No Spacing"/>
    <w:uiPriority w:val="1"/>
    <w:qFormat/>
    <w:rsid w:val="00CC3812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1"/>
    <w:qFormat/>
    <w:rsid w:val="00CC3812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86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6F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6F69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6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6F69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6F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6F69"/>
    <w:rPr>
      <w:rFonts w:ascii="Segoe UI" w:eastAsiaTheme="minorEastAsia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574A17"/>
    <w:pPr>
      <w:spacing w:after="0" w:line="240" w:lineRule="auto"/>
    </w:pPr>
    <w:rPr>
      <w:rFonts w:eastAsiaTheme="minorEastAsia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E7CA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odyText">
    <w:name w:val="Body Text"/>
    <w:basedOn w:val="Normal"/>
    <w:link w:val="BodyTextChar"/>
    <w:uiPriority w:val="1"/>
    <w:qFormat/>
    <w:rsid w:val="00385065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85065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38506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85065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7A2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71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grants.nih.gov/grants/guide/notice-files/NOT-OD-05-034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C4C76FE834D46A29B40ED31877DB0" ma:contentTypeVersion="10" ma:contentTypeDescription="Create a new document." ma:contentTypeScope="" ma:versionID="f57c7c6cc96e18c1733c968241faf9f5">
  <xsd:schema xmlns:xsd="http://www.w3.org/2001/XMLSchema" xmlns:xs="http://www.w3.org/2001/XMLSchema" xmlns:p="http://schemas.microsoft.com/office/2006/metadata/properties" xmlns:ns2="cc9fd295-1a3d-4383-9b04-7a7392e91fd2" xmlns:ns3="b5e07875-f62f-4f79-977b-bc0ca07c22ae" targetNamespace="http://schemas.microsoft.com/office/2006/metadata/properties" ma:root="true" ma:fieldsID="bdc513f85ec3db6aee77cc924a254a46" ns2:_="" ns3:_="">
    <xsd:import namespace="cc9fd295-1a3d-4383-9b04-7a7392e91fd2"/>
    <xsd:import namespace="b5e07875-f62f-4f79-977b-bc0ca07c22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fd295-1a3d-4383-9b04-7a7392e91f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07875-f62f-4f79-977b-bc0ca07c22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B47345D-1BA2-45B2-A8B2-F5AB920EFF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fd295-1a3d-4383-9b04-7a7392e91fd2"/>
    <ds:schemaRef ds:uri="b5e07875-f62f-4f79-977b-bc0ca07c22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247E51F-C9CA-40BD-9C06-B7E886C6EF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EC5E54-958F-4727-BEB4-0AED5A35873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Cantamessa, Lauren</dc:creator>
  <cp:keywords/>
  <dc:description/>
  <cp:lastModifiedBy>McCurdy, Danielle</cp:lastModifiedBy>
  <cp:revision>2</cp:revision>
  <dcterms:created xsi:type="dcterms:W3CDTF">2021-11-22T20:22:00Z</dcterms:created>
  <dcterms:modified xsi:type="dcterms:W3CDTF">2021-11-22T20:22:00Z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0x010100941C4C76FE834D46A29B40ED31877DB0</vt:lpwstr>
  </property>
</Properties>
</file>