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C627" w14:textId="77777777" w:rsidR="00ED72AE" w:rsidRPr="00614CBC" w:rsidRDefault="00ED72AE">
      <w:pPr>
        <w:numPr>
          <w:ilvl w:val="0"/>
          <w:numId w:val="16"/>
        </w:numPr>
        <w:tabs>
          <w:tab w:val="clear" w:pos="180"/>
        </w:tabs>
        <w:rPr>
          <w:rFonts w:ascii="Arial" w:hAnsi="Arial" w:cs="Arial"/>
        </w:rPr>
      </w:pPr>
      <w:r w:rsidRPr="00BE6996">
        <w:rPr>
          <w:rFonts w:ascii="Arial" w:hAnsi="Arial" w:cs="Arial"/>
        </w:rPr>
        <w:t>Purpose</w:t>
      </w:r>
    </w:p>
    <w:p w14:paraId="33958004" w14:textId="77777777" w:rsidR="00ED72AE" w:rsidRPr="006A5147" w:rsidRDefault="00ED72AE" w:rsidP="00ED72AE">
      <w:pPr>
        <w:ind w:left="180"/>
        <w:rPr>
          <w:rFonts w:ascii="Arial" w:hAnsi="Arial" w:cs="Arial"/>
          <w:b/>
        </w:rPr>
      </w:pPr>
    </w:p>
    <w:p w14:paraId="095CD5A0" w14:textId="440EAD18" w:rsidR="00ED72AE" w:rsidRDefault="00ED72AE" w:rsidP="00ED72AE">
      <w:pPr>
        <w:ind w:left="180"/>
        <w:rPr>
          <w:rFonts w:ascii="Arial" w:hAnsi="Arial" w:cs="Arial"/>
        </w:rPr>
      </w:pPr>
      <w:r w:rsidRPr="0AC54AE4">
        <w:rPr>
          <w:rFonts w:ascii="Arial" w:hAnsi="Arial" w:cs="Arial"/>
        </w:rPr>
        <w:t xml:space="preserve">The purpose of this </w:t>
      </w:r>
      <w:r w:rsidR="00F47A47" w:rsidRPr="0AC54AE4">
        <w:rPr>
          <w:rFonts w:ascii="Arial" w:hAnsi="Arial" w:cs="Arial"/>
        </w:rPr>
        <w:t xml:space="preserve">policy </w:t>
      </w:r>
      <w:r w:rsidRPr="0AC54AE4">
        <w:rPr>
          <w:rFonts w:ascii="Arial" w:hAnsi="Arial" w:cs="Arial"/>
        </w:rPr>
        <w:t xml:space="preserve">is to </w:t>
      </w:r>
      <w:r w:rsidR="00F47A47" w:rsidRPr="0AC54AE4">
        <w:rPr>
          <w:rFonts w:ascii="Arial" w:hAnsi="Arial" w:cs="Arial"/>
        </w:rPr>
        <w:t>describe methods for continuing IACUC oversight of animal activities as required by federal laws, regulations and policies.</w:t>
      </w:r>
      <w:r w:rsidR="00632801" w:rsidRPr="0AC54AE4">
        <w:rPr>
          <w:rFonts w:ascii="Arial" w:hAnsi="Arial" w:cs="Arial"/>
        </w:rPr>
        <w:t xml:space="preserve"> The P</w:t>
      </w:r>
      <w:r w:rsidR="003522E6" w:rsidRPr="0AC54AE4">
        <w:rPr>
          <w:rFonts w:ascii="Arial" w:hAnsi="Arial" w:cs="Arial"/>
        </w:rPr>
        <w:t xml:space="preserve">ost Approval Monitoring </w:t>
      </w:r>
      <w:r w:rsidR="00632801" w:rsidRPr="0AC54AE4">
        <w:rPr>
          <w:rFonts w:ascii="Arial" w:hAnsi="Arial" w:cs="Arial"/>
        </w:rPr>
        <w:t xml:space="preserve">program will enhance the IACUC’s </w:t>
      </w:r>
      <w:r w:rsidR="00586016" w:rsidRPr="0AC54AE4">
        <w:rPr>
          <w:rFonts w:ascii="Arial" w:hAnsi="Arial" w:cs="Arial"/>
        </w:rPr>
        <w:t>ability</w:t>
      </w:r>
      <w:r w:rsidR="00632801" w:rsidRPr="0AC54AE4">
        <w:rPr>
          <w:rFonts w:ascii="Arial" w:hAnsi="Arial" w:cs="Arial"/>
        </w:rPr>
        <w:t xml:space="preserve"> to monitor approved procedural </w:t>
      </w:r>
      <w:r w:rsidR="00586016" w:rsidRPr="0AC54AE4">
        <w:rPr>
          <w:rFonts w:ascii="Arial" w:hAnsi="Arial" w:cs="Arial"/>
        </w:rPr>
        <w:t>activities</w:t>
      </w:r>
      <w:r w:rsidR="00632801" w:rsidRPr="0AC54AE4">
        <w:rPr>
          <w:rFonts w:ascii="Arial" w:hAnsi="Arial" w:cs="Arial"/>
        </w:rPr>
        <w:t>, provide information about programmatic risks and a</w:t>
      </w:r>
      <w:r w:rsidR="00210E48" w:rsidRPr="0AC54AE4">
        <w:rPr>
          <w:rFonts w:ascii="Arial" w:hAnsi="Arial" w:cs="Arial"/>
        </w:rPr>
        <w:t xml:space="preserve">ssociated issues and convey practical corrective plans </w:t>
      </w:r>
      <w:r w:rsidR="00586016" w:rsidRPr="0AC54AE4">
        <w:rPr>
          <w:rFonts w:ascii="Arial" w:hAnsi="Arial" w:cs="Arial"/>
        </w:rPr>
        <w:t>for</w:t>
      </w:r>
      <w:r w:rsidR="00210E48" w:rsidRPr="0AC54AE4">
        <w:rPr>
          <w:rFonts w:ascii="Arial" w:hAnsi="Arial" w:cs="Arial"/>
        </w:rPr>
        <w:t xml:space="preserve"> the identified risks.</w:t>
      </w:r>
    </w:p>
    <w:p w14:paraId="497C0921" w14:textId="77777777" w:rsidR="00ED72AE" w:rsidRPr="006A5147" w:rsidRDefault="00ED72AE" w:rsidP="00ED72AE">
      <w:pPr>
        <w:ind w:left="180"/>
        <w:rPr>
          <w:rFonts w:ascii="Arial" w:hAnsi="Arial" w:cs="Arial"/>
        </w:rPr>
      </w:pPr>
    </w:p>
    <w:p w14:paraId="3677250F" w14:textId="77777777" w:rsidR="00ED72AE" w:rsidRPr="00614CBC" w:rsidRDefault="00ED72AE">
      <w:pPr>
        <w:numPr>
          <w:ilvl w:val="0"/>
          <w:numId w:val="16"/>
        </w:numPr>
        <w:tabs>
          <w:tab w:val="clear" w:pos="180"/>
        </w:tabs>
        <w:rPr>
          <w:rFonts w:ascii="Arial" w:hAnsi="Arial" w:cs="Arial"/>
        </w:rPr>
      </w:pPr>
      <w:r w:rsidRPr="00614CBC">
        <w:rPr>
          <w:rFonts w:ascii="Arial" w:hAnsi="Arial" w:cs="Arial"/>
        </w:rPr>
        <w:t>Scope</w:t>
      </w:r>
    </w:p>
    <w:p w14:paraId="13D583C6" w14:textId="77777777" w:rsidR="00ED72AE" w:rsidRDefault="00ED72AE" w:rsidP="00ED72AE">
      <w:pPr>
        <w:rPr>
          <w:rFonts w:ascii="Arial" w:hAnsi="Arial" w:cs="Arial"/>
          <w:bCs/>
        </w:rPr>
      </w:pPr>
    </w:p>
    <w:p w14:paraId="012CF5CF" w14:textId="212560D7" w:rsidR="00ED72AE" w:rsidRPr="00614CBC" w:rsidRDefault="00ED72AE">
      <w:pPr>
        <w:ind w:left="180"/>
        <w:rPr>
          <w:rFonts w:ascii="Arial" w:hAnsi="Arial" w:cs="Arial"/>
        </w:rPr>
      </w:pPr>
      <w:r w:rsidRPr="00614CBC">
        <w:rPr>
          <w:rFonts w:ascii="Arial" w:hAnsi="Arial" w:cs="Arial"/>
        </w:rPr>
        <w:t xml:space="preserve">This </w:t>
      </w:r>
      <w:r w:rsidR="00F47A47" w:rsidRPr="00614CBC">
        <w:rPr>
          <w:rFonts w:ascii="Arial" w:hAnsi="Arial" w:cs="Arial"/>
        </w:rPr>
        <w:t xml:space="preserve">policy </w:t>
      </w:r>
      <w:r w:rsidRPr="00614CBC">
        <w:rPr>
          <w:rFonts w:ascii="Arial" w:hAnsi="Arial" w:cs="Arial"/>
        </w:rPr>
        <w:t>applies to</w:t>
      </w:r>
      <w:r w:rsidR="0053795A" w:rsidRPr="00614CBC">
        <w:rPr>
          <w:rFonts w:ascii="Arial" w:hAnsi="Arial" w:cs="Arial"/>
        </w:rPr>
        <w:t xml:space="preserve"> </w:t>
      </w:r>
      <w:r w:rsidR="0051797A" w:rsidRPr="00614CBC">
        <w:rPr>
          <w:rFonts w:ascii="Arial" w:hAnsi="Arial" w:cs="Arial"/>
        </w:rPr>
        <w:t>Principal Investigators (</w:t>
      </w:r>
      <w:r w:rsidR="0053795A" w:rsidRPr="00614CBC">
        <w:rPr>
          <w:rFonts w:ascii="Arial" w:hAnsi="Arial" w:cs="Arial"/>
        </w:rPr>
        <w:t>PI</w:t>
      </w:r>
      <w:r w:rsidR="0051797A" w:rsidRPr="00614CBC">
        <w:rPr>
          <w:rFonts w:ascii="Arial" w:hAnsi="Arial" w:cs="Arial"/>
        </w:rPr>
        <w:t>)</w:t>
      </w:r>
      <w:r w:rsidR="0053795A" w:rsidRPr="00614CBC">
        <w:rPr>
          <w:rFonts w:ascii="Arial" w:hAnsi="Arial" w:cs="Arial"/>
        </w:rPr>
        <w:t xml:space="preserve"> and </w:t>
      </w:r>
      <w:r w:rsidR="00F47A47" w:rsidRPr="00614CBC">
        <w:rPr>
          <w:rFonts w:ascii="Arial" w:hAnsi="Arial" w:cs="Arial"/>
        </w:rPr>
        <w:t>all indiv</w:t>
      </w:r>
      <w:r w:rsidR="00433B31" w:rsidRPr="00614CBC">
        <w:rPr>
          <w:rFonts w:ascii="Arial" w:hAnsi="Arial" w:cs="Arial"/>
        </w:rPr>
        <w:t>id</w:t>
      </w:r>
      <w:r w:rsidR="00F47A47" w:rsidRPr="00614CBC">
        <w:rPr>
          <w:rFonts w:ascii="Arial" w:hAnsi="Arial" w:cs="Arial"/>
        </w:rPr>
        <w:t>uals involved in</w:t>
      </w:r>
      <w:r w:rsidR="0053795A" w:rsidRPr="00614CBC">
        <w:rPr>
          <w:rFonts w:ascii="Arial" w:hAnsi="Arial" w:cs="Arial"/>
        </w:rPr>
        <w:t xml:space="preserve"> research </w:t>
      </w:r>
      <w:r w:rsidR="00F47A47" w:rsidRPr="00614CBC">
        <w:rPr>
          <w:rFonts w:ascii="Arial" w:hAnsi="Arial" w:cs="Arial"/>
        </w:rPr>
        <w:t>animal care</w:t>
      </w:r>
      <w:r w:rsidR="0053795A" w:rsidRPr="00614CBC">
        <w:rPr>
          <w:rFonts w:ascii="Arial" w:hAnsi="Arial" w:cs="Arial"/>
        </w:rPr>
        <w:t xml:space="preserve"> and use at MSU.</w:t>
      </w:r>
    </w:p>
    <w:p w14:paraId="34DEC67D" w14:textId="77777777" w:rsidR="00ED72AE" w:rsidRPr="002A223E" w:rsidRDefault="00ED72AE" w:rsidP="00ED72AE">
      <w:pPr>
        <w:rPr>
          <w:rFonts w:ascii="Arial" w:hAnsi="Arial" w:cs="Arial"/>
          <w:bCs/>
        </w:rPr>
      </w:pPr>
    </w:p>
    <w:p w14:paraId="61717D67" w14:textId="77777777" w:rsidR="00ED72AE" w:rsidRPr="00614CBC" w:rsidRDefault="00ED72AE">
      <w:pPr>
        <w:numPr>
          <w:ilvl w:val="0"/>
          <w:numId w:val="16"/>
        </w:numPr>
        <w:tabs>
          <w:tab w:val="clear" w:pos="180"/>
        </w:tabs>
        <w:rPr>
          <w:rFonts w:ascii="Arial" w:hAnsi="Arial" w:cs="Arial"/>
        </w:rPr>
      </w:pPr>
      <w:r w:rsidRPr="00614CBC">
        <w:rPr>
          <w:rFonts w:ascii="Arial" w:hAnsi="Arial" w:cs="Arial"/>
        </w:rPr>
        <w:t>Definitions</w:t>
      </w:r>
    </w:p>
    <w:p w14:paraId="59E4D582" w14:textId="77777777" w:rsidR="00ED72AE" w:rsidRPr="006A5147" w:rsidRDefault="00ED72AE" w:rsidP="00ED72AE">
      <w:pPr>
        <w:rPr>
          <w:rFonts w:ascii="Arial" w:hAnsi="Arial" w:cs="Arial"/>
        </w:rPr>
      </w:pPr>
    </w:p>
    <w:p w14:paraId="3ADFD2C4" w14:textId="6799B63E" w:rsidR="00ED72AE" w:rsidRPr="009C56E1" w:rsidRDefault="0053795A" w:rsidP="00ED72AE">
      <w:pPr>
        <w:ind w:left="180"/>
        <w:rPr>
          <w:rFonts w:ascii="Arial" w:hAnsi="Arial" w:cs="Arial"/>
        </w:rPr>
      </w:pPr>
      <w:r>
        <w:rPr>
          <w:rFonts w:ascii="Arial" w:hAnsi="Arial" w:cs="Arial"/>
        </w:rPr>
        <w:t xml:space="preserve">PAM: Post </w:t>
      </w:r>
      <w:r w:rsidR="0051797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pproval </w:t>
      </w:r>
      <w:r w:rsidR="00654581">
        <w:rPr>
          <w:rFonts w:ascii="Arial" w:hAnsi="Arial" w:cs="Arial"/>
        </w:rPr>
        <w:t>M</w:t>
      </w:r>
      <w:r>
        <w:rPr>
          <w:rFonts w:ascii="Arial" w:hAnsi="Arial" w:cs="Arial"/>
        </w:rPr>
        <w:t>onitoring</w:t>
      </w:r>
      <w:r w:rsidR="00433B31">
        <w:rPr>
          <w:rFonts w:ascii="Arial" w:hAnsi="Arial" w:cs="Arial"/>
        </w:rPr>
        <w:t xml:space="preserve"> </w:t>
      </w:r>
    </w:p>
    <w:p w14:paraId="37A56A51" w14:textId="77777777" w:rsidR="00ED72AE" w:rsidRPr="009C56E1" w:rsidRDefault="00ED72AE" w:rsidP="00ED72AE">
      <w:pPr>
        <w:ind w:left="180"/>
        <w:rPr>
          <w:rFonts w:ascii="Arial" w:hAnsi="Arial" w:cs="Arial"/>
        </w:rPr>
      </w:pPr>
    </w:p>
    <w:p w14:paraId="0DF80F98" w14:textId="7182F93A" w:rsidR="00ED72AE" w:rsidRPr="00614CBC" w:rsidRDefault="00433B31">
      <w:pPr>
        <w:numPr>
          <w:ilvl w:val="0"/>
          <w:numId w:val="16"/>
        </w:numPr>
        <w:tabs>
          <w:tab w:val="clear" w:pos="180"/>
        </w:tabs>
        <w:rPr>
          <w:rFonts w:ascii="Arial" w:hAnsi="Arial" w:cs="Arial"/>
        </w:rPr>
      </w:pPr>
      <w:r w:rsidRPr="00614CBC">
        <w:rPr>
          <w:rFonts w:ascii="Arial" w:hAnsi="Arial" w:cs="Arial"/>
        </w:rPr>
        <w:t>Proce</w:t>
      </w:r>
      <w:r w:rsidR="00E86DAE" w:rsidRPr="00614CBC">
        <w:rPr>
          <w:rFonts w:ascii="Arial" w:hAnsi="Arial" w:cs="Arial"/>
        </w:rPr>
        <w:t>ss</w:t>
      </w:r>
    </w:p>
    <w:p w14:paraId="58195BBD" w14:textId="77777777" w:rsidR="00EA3D28" w:rsidRPr="00614CBC" w:rsidRDefault="00EA3D28">
      <w:pPr>
        <w:rPr>
          <w:rFonts w:ascii="Arial" w:hAnsi="Arial" w:cs="Arial"/>
        </w:rPr>
      </w:pPr>
    </w:p>
    <w:p w14:paraId="4AFE5A13" w14:textId="3C53924C" w:rsidR="00EA3D28" w:rsidRPr="00614CBC" w:rsidRDefault="00EA3D28">
      <w:pPr>
        <w:ind w:left="180"/>
        <w:rPr>
          <w:rFonts w:ascii="Arial" w:hAnsi="Arial" w:cs="Arial"/>
        </w:rPr>
      </w:pPr>
      <w:r w:rsidRPr="5133062E">
        <w:rPr>
          <w:rFonts w:ascii="Arial" w:hAnsi="Arial" w:cs="Arial"/>
        </w:rPr>
        <w:t xml:space="preserve">PAM will be performed </w:t>
      </w:r>
      <w:r w:rsidR="00433B31" w:rsidRPr="5133062E">
        <w:rPr>
          <w:rFonts w:ascii="Arial" w:hAnsi="Arial" w:cs="Arial"/>
        </w:rPr>
        <w:t>regularly</w:t>
      </w:r>
      <w:r w:rsidRPr="5133062E">
        <w:rPr>
          <w:rFonts w:ascii="Arial" w:hAnsi="Arial" w:cs="Arial"/>
        </w:rPr>
        <w:t xml:space="preserve"> to ensure </w:t>
      </w:r>
      <w:r w:rsidR="400FF9F8" w:rsidRPr="5133062E">
        <w:rPr>
          <w:rFonts w:ascii="Arial" w:hAnsi="Arial" w:cs="Arial"/>
        </w:rPr>
        <w:t xml:space="preserve">that ongoing </w:t>
      </w:r>
      <w:r w:rsidRPr="5133062E">
        <w:rPr>
          <w:rFonts w:ascii="Arial" w:hAnsi="Arial" w:cs="Arial"/>
        </w:rPr>
        <w:t xml:space="preserve">animal work </w:t>
      </w:r>
      <w:r w:rsidRPr="5133062E">
        <w:rPr>
          <w:rFonts w:ascii="Arial" w:hAnsi="Arial" w:cs="Arial"/>
          <w:strike/>
        </w:rPr>
        <w:t>conducted</w:t>
      </w:r>
      <w:r w:rsidRPr="5133062E">
        <w:rPr>
          <w:rFonts w:ascii="Arial" w:hAnsi="Arial" w:cs="Arial"/>
        </w:rPr>
        <w:t xml:space="preserve"> at MSU is </w:t>
      </w:r>
      <w:r w:rsidR="00433B31" w:rsidRPr="5133062E">
        <w:rPr>
          <w:rFonts w:ascii="Arial" w:hAnsi="Arial" w:cs="Arial"/>
        </w:rPr>
        <w:t xml:space="preserve">conducted </w:t>
      </w:r>
      <w:r w:rsidRPr="5133062E">
        <w:rPr>
          <w:rFonts w:ascii="Arial" w:hAnsi="Arial" w:cs="Arial"/>
        </w:rPr>
        <w:t>in accordance with</w:t>
      </w:r>
      <w:r w:rsidR="00E86DAE" w:rsidRPr="5133062E">
        <w:rPr>
          <w:rFonts w:ascii="Arial" w:hAnsi="Arial" w:cs="Arial"/>
        </w:rPr>
        <w:t xml:space="preserve"> IACUC approved protocols,</w:t>
      </w:r>
      <w:r w:rsidRPr="5133062E">
        <w:rPr>
          <w:rFonts w:ascii="Arial" w:hAnsi="Arial" w:cs="Arial"/>
        </w:rPr>
        <w:t xml:space="preserve"> institutional </w:t>
      </w:r>
      <w:r w:rsidR="00433B31" w:rsidRPr="5133062E">
        <w:rPr>
          <w:rFonts w:ascii="Arial" w:hAnsi="Arial" w:cs="Arial"/>
        </w:rPr>
        <w:t>policies</w:t>
      </w:r>
      <w:r w:rsidRPr="5133062E">
        <w:rPr>
          <w:rFonts w:ascii="Arial" w:hAnsi="Arial" w:cs="Arial"/>
        </w:rPr>
        <w:t>,</w:t>
      </w:r>
      <w:r w:rsidR="3EA4A439" w:rsidRPr="5133062E">
        <w:rPr>
          <w:rFonts w:ascii="Arial" w:hAnsi="Arial" w:cs="Arial"/>
        </w:rPr>
        <w:t xml:space="preserve"> </w:t>
      </w:r>
      <w:r w:rsidR="00B40D84" w:rsidRPr="5133062E">
        <w:rPr>
          <w:rFonts w:ascii="Arial" w:hAnsi="Arial" w:cs="Arial"/>
        </w:rPr>
        <w:t>and</w:t>
      </w:r>
      <w:r w:rsidRPr="5133062E">
        <w:rPr>
          <w:rFonts w:ascii="Arial" w:hAnsi="Arial" w:cs="Arial"/>
        </w:rPr>
        <w:t xml:space="preserve"> procedures.</w:t>
      </w:r>
      <w:r w:rsidR="00433B31" w:rsidRPr="5133062E">
        <w:rPr>
          <w:rFonts w:ascii="Arial" w:hAnsi="Arial" w:cs="Arial"/>
        </w:rPr>
        <w:t xml:space="preserve"> PAMs may be conducted for any of the following </w:t>
      </w:r>
      <w:bookmarkStart w:id="0" w:name="_Int_LIw54ifJ"/>
      <w:r w:rsidR="00433B31" w:rsidRPr="5133062E">
        <w:rPr>
          <w:rFonts w:ascii="Arial" w:hAnsi="Arial" w:cs="Arial"/>
        </w:rPr>
        <w:t>reasons:</w:t>
      </w:r>
      <w:bookmarkEnd w:id="0"/>
    </w:p>
    <w:p w14:paraId="7A15866B" w14:textId="77777777" w:rsidR="00632801" w:rsidRDefault="00632801" w:rsidP="00433B31">
      <w:pPr>
        <w:ind w:left="180"/>
        <w:rPr>
          <w:rFonts w:ascii="Arial" w:hAnsi="Arial" w:cs="Arial"/>
          <w:bCs/>
        </w:rPr>
      </w:pPr>
    </w:p>
    <w:p w14:paraId="69E5C536" w14:textId="47A368CC" w:rsidR="00E86DAE" w:rsidRPr="00614CBC" w:rsidRDefault="00E86DAE">
      <w:pPr>
        <w:pStyle w:val="ListParagraph"/>
        <w:numPr>
          <w:ilvl w:val="0"/>
          <w:numId w:val="26"/>
        </w:numPr>
        <w:ind w:left="630" w:hanging="45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t>Requested by the IACUC.</w:t>
      </w:r>
    </w:p>
    <w:p w14:paraId="1D0DCBD7" w14:textId="21C482F8" w:rsidR="00E86DAE" w:rsidRPr="00614CBC" w:rsidRDefault="00E86DAE">
      <w:pPr>
        <w:pStyle w:val="ListParagraph"/>
        <w:numPr>
          <w:ilvl w:val="0"/>
          <w:numId w:val="26"/>
        </w:numPr>
        <w:ind w:left="630" w:hanging="45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t>Risk-based.</w:t>
      </w:r>
    </w:p>
    <w:p w14:paraId="7DD117F2" w14:textId="23C6F119" w:rsidR="00E86DAE" w:rsidRPr="00614CBC" w:rsidRDefault="00E86DAE">
      <w:pPr>
        <w:pStyle w:val="ListParagraph"/>
        <w:numPr>
          <w:ilvl w:val="0"/>
          <w:numId w:val="26"/>
        </w:numPr>
        <w:ind w:left="630" w:hanging="45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t xml:space="preserve">Issue-based. </w:t>
      </w:r>
    </w:p>
    <w:p w14:paraId="3DE509A6" w14:textId="0AE6C15D" w:rsidR="00E86DAE" w:rsidRPr="00614CBC" w:rsidRDefault="00E86DAE">
      <w:pPr>
        <w:pStyle w:val="ListParagraph"/>
        <w:numPr>
          <w:ilvl w:val="0"/>
          <w:numId w:val="26"/>
        </w:numPr>
        <w:ind w:left="630" w:hanging="45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t>Random selection.</w:t>
      </w:r>
    </w:p>
    <w:p w14:paraId="48A028BF" w14:textId="77777777" w:rsidR="00E86DAE" w:rsidRDefault="00E86DAE" w:rsidP="00E86DAE">
      <w:pPr>
        <w:rPr>
          <w:rFonts w:ascii="Arial" w:hAnsi="Arial" w:cs="Arial"/>
          <w:bCs/>
        </w:rPr>
      </w:pPr>
    </w:p>
    <w:p w14:paraId="6C681AC9" w14:textId="7B180AA6" w:rsidR="00E86DAE" w:rsidRPr="00614CBC" w:rsidRDefault="00E86DAE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AC54AE4">
        <w:rPr>
          <w:rFonts w:ascii="Arial" w:hAnsi="Arial" w:cs="Arial"/>
          <w:sz w:val="24"/>
          <w:szCs w:val="24"/>
        </w:rPr>
        <w:t>Procedures</w:t>
      </w:r>
    </w:p>
    <w:p w14:paraId="0C60DD57" w14:textId="77777777" w:rsidR="00E86DAE" w:rsidRDefault="00E86DAE" w:rsidP="00E86DAE">
      <w:pPr>
        <w:rPr>
          <w:rFonts w:ascii="Arial" w:hAnsi="Arial" w:cs="Arial"/>
          <w:bCs/>
        </w:rPr>
      </w:pPr>
    </w:p>
    <w:p w14:paraId="2D2179FA" w14:textId="673601BE" w:rsidR="00E86DAE" w:rsidRPr="00614CBC" w:rsidRDefault="0038569A">
      <w:pPr>
        <w:ind w:left="180"/>
        <w:rPr>
          <w:rFonts w:ascii="Arial" w:hAnsi="Arial" w:cs="Arial"/>
        </w:rPr>
      </w:pPr>
      <w:r>
        <w:rPr>
          <w:rFonts w:ascii="Arial" w:hAnsi="Arial" w:cs="Arial"/>
        </w:rPr>
        <w:t>The IACUC, veterinary</w:t>
      </w:r>
      <w:r w:rsidR="00280A60">
        <w:rPr>
          <w:rFonts w:ascii="Arial" w:hAnsi="Arial" w:cs="Arial"/>
        </w:rPr>
        <w:t>, animal care and compliance staff</w:t>
      </w:r>
      <w:r w:rsidR="00F4708E">
        <w:rPr>
          <w:rFonts w:ascii="Arial" w:hAnsi="Arial" w:cs="Arial"/>
        </w:rPr>
        <w:t xml:space="preserve">, or </w:t>
      </w:r>
      <w:r w:rsidR="00752B76">
        <w:rPr>
          <w:rFonts w:ascii="Arial" w:hAnsi="Arial" w:cs="Arial"/>
        </w:rPr>
        <w:t xml:space="preserve">IACUC designee </w:t>
      </w:r>
      <w:r w:rsidR="00280A60">
        <w:rPr>
          <w:rFonts w:ascii="Arial" w:hAnsi="Arial" w:cs="Arial"/>
        </w:rPr>
        <w:t xml:space="preserve">may all conduct </w:t>
      </w:r>
      <w:r w:rsidR="00C15A21">
        <w:rPr>
          <w:rFonts w:ascii="Arial" w:hAnsi="Arial" w:cs="Arial"/>
        </w:rPr>
        <w:t>PAM</w:t>
      </w:r>
      <w:r w:rsidR="001E4EA2">
        <w:rPr>
          <w:rFonts w:ascii="Arial" w:hAnsi="Arial" w:cs="Arial"/>
        </w:rPr>
        <w:t xml:space="preserve">. </w:t>
      </w:r>
      <w:r w:rsidR="00E86DAE" w:rsidRPr="5133062E">
        <w:rPr>
          <w:rFonts w:ascii="Arial" w:hAnsi="Arial" w:cs="Arial"/>
        </w:rPr>
        <w:t xml:space="preserve">PAM may be conducted utilizing a variety of methods depending upon the nature of the activities and goals of the monitoring.  Typical methods for PAM may include all, but are not limited to, </w:t>
      </w:r>
      <w:r w:rsidR="00586016" w:rsidRPr="5133062E">
        <w:rPr>
          <w:rFonts w:ascii="Arial" w:hAnsi="Arial" w:cs="Arial"/>
        </w:rPr>
        <w:t>the following</w:t>
      </w:r>
      <w:r w:rsidR="00210E48" w:rsidRPr="5133062E">
        <w:rPr>
          <w:rFonts w:ascii="Arial" w:hAnsi="Arial" w:cs="Arial"/>
        </w:rPr>
        <w:t xml:space="preserve"> activities</w:t>
      </w:r>
      <w:r w:rsidR="00E86DAE" w:rsidRPr="5133062E">
        <w:rPr>
          <w:rFonts w:ascii="Arial" w:hAnsi="Arial" w:cs="Arial"/>
        </w:rPr>
        <w:t>:</w:t>
      </w:r>
    </w:p>
    <w:p w14:paraId="0C112728" w14:textId="77777777" w:rsidR="00632801" w:rsidRDefault="00632801" w:rsidP="00E86DAE">
      <w:pPr>
        <w:ind w:left="180"/>
        <w:rPr>
          <w:rFonts w:ascii="Arial" w:hAnsi="Arial" w:cs="Arial"/>
          <w:bCs/>
        </w:rPr>
      </w:pPr>
    </w:p>
    <w:p w14:paraId="10AA4A32" w14:textId="607223F8" w:rsidR="005219EC" w:rsidRPr="00614CBC" w:rsidRDefault="00210E48">
      <w:pPr>
        <w:pStyle w:val="ListParagraph"/>
        <w:numPr>
          <w:ilvl w:val="1"/>
          <w:numId w:val="16"/>
        </w:numPr>
        <w:tabs>
          <w:tab w:val="clear" w:pos="1080"/>
        </w:tabs>
        <w:ind w:left="720" w:hanging="54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t>Advance rev</w:t>
      </w:r>
      <w:r w:rsidR="005219EC" w:rsidRPr="5133062E">
        <w:rPr>
          <w:rFonts w:ascii="Arial" w:hAnsi="Arial" w:cs="Arial"/>
          <w:sz w:val="24"/>
          <w:szCs w:val="24"/>
        </w:rPr>
        <w:t>ie</w:t>
      </w:r>
      <w:r w:rsidRPr="5133062E">
        <w:rPr>
          <w:rFonts w:ascii="Arial" w:hAnsi="Arial" w:cs="Arial"/>
          <w:sz w:val="24"/>
          <w:szCs w:val="24"/>
        </w:rPr>
        <w:t>w</w:t>
      </w:r>
      <w:r w:rsidR="005219EC" w:rsidRPr="5133062E">
        <w:rPr>
          <w:rFonts w:ascii="Arial" w:hAnsi="Arial" w:cs="Arial"/>
          <w:sz w:val="24"/>
          <w:szCs w:val="24"/>
        </w:rPr>
        <w:t xml:space="preserve"> </w:t>
      </w:r>
      <w:r w:rsidR="00794EEB" w:rsidRPr="5133062E">
        <w:rPr>
          <w:rFonts w:ascii="Arial" w:hAnsi="Arial" w:cs="Arial"/>
          <w:sz w:val="24"/>
          <w:szCs w:val="24"/>
        </w:rPr>
        <w:t xml:space="preserve">of </w:t>
      </w:r>
      <w:r w:rsidR="005219EC" w:rsidRPr="5133062E">
        <w:rPr>
          <w:rFonts w:ascii="Arial" w:hAnsi="Arial" w:cs="Arial"/>
          <w:sz w:val="24"/>
          <w:szCs w:val="24"/>
        </w:rPr>
        <w:t>an approved protocol.</w:t>
      </w:r>
    </w:p>
    <w:p w14:paraId="75C4BB2F" w14:textId="48245742" w:rsidR="005219EC" w:rsidRPr="00614CBC" w:rsidRDefault="005219EC">
      <w:pPr>
        <w:pStyle w:val="ListParagraph"/>
        <w:numPr>
          <w:ilvl w:val="1"/>
          <w:numId w:val="16"/>
        </w:numPr>
        <w:tabs>
          <w:tab w:val="clear" w:pos="1080"/>
        </w:tabs>
        <w:ind w:left="720" w:hanging="54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t xml:space="preserve">Interviews with </w:t>
      </w:r>
      <w:r w:rsidR="00F15B8B" w:rsidRPr="5133062E">
        <w:rPr>
          <w:rFonts w:ascii="Arial" w:hAnsi="Arial" w:cs="Arial"/>
          <w:sz w:val="24"/>
          <w:szCs w:val="24"/>
        </w:rPr>
        <w:t>PIs</w:t>
      </w:r>
      <w:r w:rsidRPr="5133062E">
        <w:rPr>
          <w:rFonts w:ascii="Arial" w:hAnsi="Arial" w:cs="Arial"/>
          <w:sz w:val="24"/>
          <w:szCs w:val="24"/>
        </w:rPr>
        <w:t>, research, veterinary and husbandry staff.</w:t>
      </w:r>
    </w:p>
    <w:p w14:paraId="74F4CDCD" w14:textId="1D29BFB4" w:rsidR="005219EC" w:rsidRPr="00614CBC" w:rsidRDefault="005219EC">
      <w:pPr>
        <w:pStyle w:val="ListParagraph"/>
        <w:numPr>
          <w:ilvl w:val="1"/>
          <w:numId w:val="16"/>
        </w:numPr>
        <w:tabs>
          <w:tab w:val="clear" w:pos="1080"/>
        </w:tabs>
        <w:ind w:left="720" w:hanging="54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t>Comparison/verification of animal numbers.</w:t>
      </w:r>
    </w:p>
    <w:p w14:paraId="1E6CBC68" w14:textId="1CC596BE" w:rsidR="00210E48" w:rsidRPr="00614CBC" w:rsidRDefault="005219EC">
      <w:pPr>
        <w:pStyle w:val="ListParagraph"/>
        <w:numPr>
          <w:ilvl w:val="1"/>
          <w:numId w:val="16"/>
        </w:numPr>
        <w:tabs>
          <w:tab w:val="clear" w:pos="1080"/>
        </w:tabs>
        <w:ind w:left="720" w:hanging="54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t>Reviews of t</w:t>
      </w:r>
      <w:r w:rsidR="00210E48" w:rsidRPr="5133062E">
        <w:rPr>
          <w:rFonts w:ascii="Arial" w:hAnsi="Arial" w:cs="Arial"/>
          <w:sz w:val="24"/>
          <w:szCs w:val="24"/>
        </w:rPr>
        <w:t>raining</w:t>
      </w:r>
      <w:r w:rsidRPr="5133062E">
        <w:rPr>
          <w:rFonts w:ascii="Arial" w:hAnsi="Arial" w:cs="Arial"/>
          <w:sz w:val="24"/>
          <w:szCs w:val="24"/>
        </w:rPr>
        <w:t xml:space="preserve"> methods/records.</w:t>
      </w:r>
    </w:p>
    <w:p w14:paraId="55F8B40F" w14:textId="13BF2DD4" w:rsidR="00210E48" w:rsidRPr="00614CBC" w:rsidRDefault="00210E48">
      <w:pPr>
        <w:pStyle w:val="ListParagraph"/>
        <w:numPr>
          <w:ilvl w:val="1"/>
          <w:numId w:val="16"/>
        </w:numPr>
        <w:tabs>
          <w:tab w:val="clear" w:pos="1080"/>
        </w:tabs>
        <w:ind w:left="720" w:hanging="54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t>Breeding colony management.</w:t>
      </w:r>
    </w:p>
    <w:p w14:paraId="480A6047" w14:textId="3964D502" w:rsidR="00210E48" w:rsidRPr="00614CBC" w:rsidRDefault="00210E48">
      <w:pPr>
        <w:pStyle w:val="ListParagraph"/>
        <w:numPr>
          <w:ilvl w:val="1"/>
          <w:numId w:val="16"/>
        </w:numPr>
        <w:tabs>
          <w:tab w:val="clear" w:pos="1080"/>
        </w:tabs>
        <w:ind w:left="720" w:hanging="54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t>Re</w:t>
      </w:r>
      <w:r w:rsidR="005219EC" w:rsidRPr="5133062E">
        <w:rPr>
          <w:rFonts w:ascii="Arial" w:hAnsi="Arial" w:cs="Arial"/>
          <w:sz w:val="24"/>
          <w:szCs w:val="24"/>
        </w:rPr>
        <w:t>views of records for consistency with the protocol and institutional policies.</w:t>
      </w:r>
    </w:p>
    <w:p w14:paraId="5EB705AA" w14:textId="1F768B22" w:rsidR="005219EC" w:rsidRPr="00614CBC" w:rsidRDefault="005219EC">
      <w:pPr>
        <w:pStyle w:val="ListParagraph"/>
        <w:numPr>
          <w:ilvl w:val="1"/>
          <w:numId w:val="16"/>
        </w:numPr>
        <w:tabs>
          <w:tab w:val="clear" w:pos="1080"/>
        </w:tabs>
        <w:ind w:left="720" w:hanging="54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lastRenderedPageBreak/>
        <w:t>Review of animal/use study areas.</w:t>
      </w:r>
    </w:p>
    <w:p w14:paraId="48DF200D" w14:textId="02090371" w:rsidR="005219EC" w:rsidRPr="00614CBC" w:rsidRDefault="00586016">
      <w:pPr>
        <w:pStyle w:val="ListParagraph"/>
        <w:numPr>
          <w:ilvl w:val="1"/>
          <w:numId w:val="16"/>
        </w:numPr>
        <w:tabs>
          <w:tab w:val="clear" w:pos="1080"/>
        </w:tabs>
        <w:ind w:left="720" w:hanging="54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t>Inquiries</w:t>
      </w:r>
      <w:r w:rsidR="005219EC" w:rsidRPr="5133062E">
        <w:rPr>
          <w:rFonts w:ascii="Arial" w:hAnsi="Arial" w:cs="Arial"/>
          <w:sz w:val="24"/>
          <w:szCs w:val="24"/>
        </w:rPr>
        <w:t xml:space="preserve"> about unanticipated adverse events.</w:t>
      </w:r>
    </w:p>
    <w:p w14:paraId="73D41F65" w14:textId="2C27794D" w:rsidR="005219EC" w:rsidRPr="00614CBC" w:rsidRDefault="005219EC">
      <w:pPr>
        <w:pStyle w:val="ListParagraph"/>
        <w:numPr>
          <w:ilvl w:val="1"/>
          <w:numId w:val="16"/>
        </w:numPr>
        <w:tabs>
          <w:tab w:val="clear" w:pos="1080"/>
        </w:tabs>
        <w:ind w:left="720" w:hanging="540"/>
        <w:rPr>
          <w:rFonts w:ascii="Arial" w:hAnsi="Arial" w:cs="Arial"/>
          <w:sz w:val="24"/>
          <w:szCs w:val="24"/>
        </w:rPr>
      </w:pPr>
      <w:r w:rsidRPr="5133062E">
        <w:rPr>
          <w:rFonts w:ascii="Arial" w:hAnsi="Arial" w:cs="Arial"/>
          <w:sz w:val="24"/>
          <w:szCs w:val="24"/>
        </w:rPr>
        <w:t>Confirmation of appropriate medical surveillance participation.</w:t>
      </w:r>
    </w:p>
    <w:p w14:paraId="52C09087" w14:textId="52DAB5D5" w:rsidR="00E86DAE" w:rsidRDefault="00E86DAE" w:rsidP="005219EC">
      <w:pPr>
        <w:rPr>
          <w:rFonts w:ascii="Arial" w:hAnsi="Arial" w:cs="Arial"/>
          <w:bCs/>
        </w:rPr>
      </w:pPr>
    </w:p>
    <w:p w14:paraId="4DF71E8B" w14:textId="41ADF044" w:rsidR="005219EC" w:rsidRPr="00614CBC" w:rsidRDefault="005219EC">
      <w:pPr>
        <w:ind w:left="180"/>
        <w:rPr>
          <w:rFonts w:ascii="Arial" w:hAnsi="Arial" w:cs="Arial"/>
        </w:rPr>
      </w:pPr>
      <w:r w:rsidRPr="00614CBC">
        <w:rPr>
          <w:rFonts w:ascii="Arial" w:hAnsi="Arial" w:cs="Arial"/>
        </w:rPr>
        <w:t>The findings of any type of PAM review will be shared with applicable individuals</w:t>
      </w:r>
      <w:r w:rsidR="641C8EAA" w:rsidRPr="00614CBC">
        <w:rPr>
          <w:rFonts w:ascii="Arial" w:hAnsi="Arial" w:cs="Arial"/>
        </w:rPr>
        <w:t>,</w:t>
      </w:r>
      <w:r w:rsidRPr="00614CBC">
        <w:rPr>
          <w:rFonts w:ascii="Arial" w:hAnsi="Arial" w:cs="Arial"/>
        </w:rPr>
        <w:t xml:space="preserve"> the IACUC</w:t>
      </w:r>
      <w:r w:rsidR="641C8EAA" w:rsidRPr="00614CBC">
        <w:rPr>
          <w:rFonts w:ascii="Arial" w:hAnsi="Arial" w:cs="Arial"/>
        </w:rPr>
        <w:t xml:space="preserve"> </w:t>
      </w:r>
      <w:r w:rsidR="641C8EAA" w:rsidRPr="00614CBC">
        <w:rPr>
          <w:rFonts w:ascii="Arial" w:hAnsi="Arial" w:cs="Arial"/>
          <w:u w:val="single"/>
        </w:rPr>
        <w:t>and regulatory oversight agencies as needed</w:t>
      </w:r>
      <w:r w:rsidR="641C8EAA" w:rsidRPr="00614CBC">
        <w:rPr>
          <w:rFonts w:ascii="Arial" w:hAnsi="Arial" w:cs="Arial"/>
        </w:rPr>
        <w:t>.</w:t>
      </w:r>
    </w:p>
    <w:p w14:paraId="55EECFC3" w14:textId="2261E0BD" w:rsidR="00F40B1C" w:rsidRDefault="00F40B1C" w:rsidP="005219EC">
      <w:pPr>
        <w:ind w:left="180"/>
        <w:rPr>
          <w:rFonts w:ascii="Arial" w:hAnsi="Arial" w:cs="Arial"/>
          <w:bCs/>
        </w:rPr>
      </w:pPr>
    </w:p>
    <w:p w14:paraId="72B845FD" w14:textId="45EF4623" w:rsidR="00F40B1C" w:rsidRPr="00614CBC" w:rsidRDefault="00F40B1C">
      <w:pPr>
        <w:ind w:left="180"/>
        <w:rPr>
          <w:rFonts w:ascii="Arial" w:hAnsi="Arial" w:cs="Arial"/>
          <w:u w:val="single"/>
        </w:rPr>
      </w:pPr>
      <w:r w:rsidRPr="00614CBC">
        <w:rPr>
          <w:rFonts w:ascii="Arial" w:hAnsi="Arial" w:cs="Arial"/>
          <w:u w:val="single"/>
        </w:rPr>
        <w:t>References</w:t>
      </w:r>
    </w:p>
    <w:p w14:paraId="51FF305D" w14:textId="48F3DD7D" w:rsidR="00F40B1C" w:rsidRPr="00614CBC" w:rsidRDefault="00F40B1C">
      <w:pPr>
        <w:ind w:left="180"/>
        <w:rPr>
          <w:rFonts w:ascii="Arial" w:hAnsi="Arial" w:cs="Arial"/>
          <w:sz w:val="20"/>
          <w:szCs w:val="20"/>
          <w:u w:val="single"/>
        </w:rPr>
      </w:pPr>
      <w:r w:rsidRPr="00F40B1C">
        <w:rPr>
          <w:rStyle w:val="Emphasis"/>
          <w:rFonts w:ascii="Arial" w:hAnsi="Arial" w:cs="Arial"/>
          <w:color w:val="2A2A2A"/>
          <w:sz w:val="20"/>
          <w:szCs w:val="20"/>
          <w:bdr w:val="none" w:sz="0" w:space="0" w:color="auto" w:frame="1"/>
          <w:shd w:val="clear" w:color="auto" w:fill="FFFFFF"/>
        </w:rPr>
        <w:t>ILAR Journal</w:t>
      </w:r>
      <w:r w:rsidRPr="00F40B1C">
        <w:rPr>
          <w:rFonts w:ascii="Arial" w:hAnsi="Arial" w:cs="Arial"/>
          <w:color w:val="2A2A2A"/>
          <w:sz w:val="20"/>
          <w:szCs w:val="20"/>
          <w:shd w:val="clear" w:color="auto" w:fill="FFFFFF"/>
        </w:rPr>
        <w:t>, Volume 49, Issue 4, 1 January 2008, Pages 402–418</w:t>
      </w:r>
    </w:p>
    <w:sectPr w:rsidR="00F40B1C" w:rsidRPr="00614CBC" w:rsidSect="00BE699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C2FE" w14:textId="77777777" w:rsidR="0093732D" w:rsidRDefault="0093732D" w:rsidP="004D6700">
      <w:r>
        <w:separator/>
      </w:r>
    </w:p>
  </w:endnote>
  <w:endnote w:type="continuationSeparator" w:id="0">
    <w:p w14:paraId="58038573" w14:textId="77777777" w:rsidR="0093732D" w:rsidRDefault="0093732D" w:rsidP="004D6700">
      <w:r>
        <w:continuationSeparator/>
      </w:r>
    </w:p>
  </w:endnote>
  <w:endnote w:type="continuationNotice" w:id="1">
    <w:p w14:paraId="5B300C8D" w14:textId="77777777" w:rsidR="0093732D" w:rsidRDefault="009373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4343356"/>
      <w:docPartObj>
        <w:docPartGallery w:val="Page Numbers (Bottom of Page)"/>
        <w:docPartUnique/>
      </w:docPartObj>
    </w:sdtPr>
    <w:sdtContent>
      <w:sdt>
        <w:sdtPr>
          <w:id w:val="-820803883"/>
          <w:docPartObj>
            <w:docPartGallery w:val="Page Numbers (Top of Page)"/>
            <w:docPartUnique/>
          </w:docPartObj>
        </w:sdtPr>
        <w:sdtContent>
          <w:p w14:paraId="6A4E6944" w14:textId="146D06FE" w:rsidR="00B40D84" w:rsidRDefault="00B40D84">
            <w:pPr>
              <w:pStyle w:val="Footer"/>
            </w:pPr>
            <w:r>
              <w:t xml:space="preserve">Page </w:t>
            </w:r>
            <w:r w:rsidRPr="00614CBC"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Pr="00614CBC">
              <w:rPr>
                <w:b/>
                <w:bCs/>
              </w:rPr>
              <w:fldChar w:fldCharType="separate"/>
            </w:r>
            <w:r w:rsidR="0086769E">
              <w:rPr>
                <w:b/>
                <w:bCs/>
                <w:noProof/>
              </w:rPr>
              <w:t>2</w:t>
            </w:r>
            <w:r w:rsidRPr="00614CBC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Pr="00614CBC"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Pr="00614CBC">
              <w:rPr>
                <w:b/>
                <w:bCs/>
              </w:rPr>
              <w:fldChar w:fldCharType="separate"/>
            </w:r>
            <w:r w:rsidR="0086769E">
              <w:rPr>
                <w:b/>
                <w:bCs/>
                <w:noProof/>
              </w:rPr>
              <w:t>2</w:t>
            </w:r>
            <w:r w:rsidRPr="00614CBC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7281FF66" w14:textId="77777777" w:rsidR="00B40D84" w:rsidRDefault="00B40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BFF8" w14:textId="1DEDC3DF" w:rsidR="00B40D84" w:rsidRDefault="00B40D84" w:rsidP="004D6700">
    <w:pPr>
      <w:pStyle w:val="Footer"/>
    </w:pPr>
    <w:r>
      <w:t xml:space="preserve">IACUC Approval Date:  </w:t>
    </w:r>
    <w:r w:rsidR="00614CBC">
      <w:t>05/16/20</w:t>
    </w:r>
    <w:r w:rsidR="004647A7">
      <w:t>22</w:t>
    </w:r>
  </w:p>
  <w:p w14:paraId="76314536" w14:textId="5A9D3B33" w:rsidR="00B40D84" w:rsidRDefault="00B40D84" w:rsidP="004D6700">
    <w:pPr>
      <w:pStyle w:val="Footer"/>
    </w:pPr>
    <w:r>
      <w:t xml:space="preserve">Review Date:  </w:t>
    </w:r>
    <w:r w:rsidR="00614CBC">
      <w:t>5/</w:t>
    </w:r>
    <w:r w:rsidR="00691AA8">
      <w:t>26</w:t>
    </w:r>
    <w:r w:rsidR="00614CBC">
      <w:t>/</w:t>
    </w:r>
    <w:r w:rsidR="00691AA8">
      <w:t>2020</w:t>
    </w:r>
  </w:p>
  <w:p w14:paraId="5B392AB1" w14:textId="5CF4F90E" w:rsidR="00B40D84" w:rsidRDefault="00B40D84" w:rsidP="004D6700">
    <w:pPr>
      <w:pStyle w:val="Footer"/>
    </w:pPr>
    <w:r>
      <w:t xml:space="preserve">Issue Date: </w:t>
    </w:r>
    <w:r w:rsidR="004647A7">
      <w:t>5/27/2022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6A26" w14:textId="77777777" w:rsidR="0093732D" w:rsidRDefault="0093732D" w:rsidP="004D6700">
      <w:r>
        <w:separator/>
      </w:r>
    </w:p>
  </w:footnote>
  <w:footnote w:type="continuationSeparator" w:id="0">
    <w:p w14:paraId="10E54FFF" w14:textId="77777777" w:rsidR="0093732D" w:rsidRDefault="0093732D" w:rsidP="004D6700">
      <w:r>
        <w:continuationSeparator/>
      </w:r>
    </w:p>
  </w:footnote>
  <w:footnote w:type="continuationNotice" w:id="1">
    <w:p w14:paraId="0E33D5FC" w14:textId="77777777" w:rsidR="0093732D" w:rsidRDefault="009373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566A" w14:textId="5FEF7355" w:rsidR="00B40D84" w:rsidRPr="0023003F" w:rsidRDefault="00B40D84" w:rsidP="0023003F">
    <w:pPr>
      <w:pStyle w:val="Header"/>
      <w:jc w:val="center"/>
    </w:pPr>
    <w:r w:rsidRPr="0023003F">
      <w:rPr>
        <w:rFonts w:ascii="Arial" w:hAnsi="Arial" w:cs="Arial"/>
        <w:noProof/>
        <w:color w:val="44546A" w:themeColor="text2"/>
        <w:sz w:val="32"/>
        <w:szCs w:val="32"/>
      </w:rPr>
      <w:drawing>
        <wp:inline distT="0" distB="0" distL="0" distR="0" wp14:anchorId="4BE10256" wp14:editId="122383BF">
          <wp:extent cx="3271192" cy="612140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U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005" cy="63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B080F" w14:textId="77777777" w:rsidR="00B40D84" w:rsidRPr="00614CBC" w:rsidRDefault="00B40D84">
    <w:pPr>
      <w:jc w:val="center"/>
      <w:rPr>
        <w:b/>
        <w:bCs/>
        <w:color w:val="44546A" w:themeColor="text2"/>
      </w:rPr>
    </w:pPr>
    <w:r w:rsidRPr="00BE6996">
      <w:rPr>
        <w:b/>
        <w:bCs/>
        <w:color w:val="44546A" w:themeColor="text2"/>
        <w:sz w:val="22"/>
        <w:szCs w:val="22"/>
      </w:rPr>
      <w:t>Institutional Animal Care &amp; Use Committee</w:t>
    </w:r>
  </w:p>
  <w:p w14:paraId="71240F73" w14:textId="5259F3EC" w:rsidR="00B40D84" w:rsidRDefault="00B40D84">
    <w:pPr>
      <w:pStyle w:val="Header"/>
    </w:pPr>
  </w:p>
  <w:p w14:paraId="69091B11" w14:textId="77777777" w:rsidR="00B40D84" w:rsidRDefault="00B40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A78F" w14:textId="028F2299" w:rsidR="00B40D84" w:rsidRDefault="00B40D84" w:rsidP="004D6700">
    <w:pPr>
      <w:pStyle w:val="Header"/>
      <w:jc w:val="center"/>
    </w:pPr>
    <w:r>
      <w:rPr>
        <w:rFonts w:ascii="Arial" w:hAnsi="Arial" w:cs="Arial"/>
        <w:noProof/>
        <w:color w:val="44546A" w:themeColor="text2"/>
        <w:sz w:val="32"/>
        <w:szCs w:val="32"/>
      </w:rPr>
      <w:drawing>
        <wp:inline distT="0" distB="0" distL="0" distR="0" wp14:anchorId="15B8ECC6" wp14:editId="72602871">
          <wp:extent cx="3271192" cy="612140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U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005" cy="63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5FC3C" w14:textId="77777777" w:rsidR="00B40D84" w:rsidRPr="00614CBC" w:rsidRDefault="00B40D84">
    <w:pPr>
      <w:jc w:val="center"/>
      <w:rPr>
        <w:b/>
        <w:bCs/>
        <w:color w:val="44546A" w:themeColor="text2"/>
      </w:rPr>
    </w:pPr>
    <w:r w:rsidRPr="00614CBC">
      <w:rPr>
        <w:b/>
        <w:bCs/>
        <w:color w:val="44546A" w:themeColor="text2"/>
        <w:sz w:val="22"/>
        <w:szCs w:val="22"/>
      </w:rPr>
      <w:t>Institutional Animal Care &amp; Use Committee</w:t>
    </w:r>
  </w:p>
  <w:p w14:paraId="42BA30C2" w14:textId="14338AA7" w:rsidR="00B40D84" w:rsidRPr="004D6700" w:rsidRDefault="00B40D84" w:rsidP="004D6700">
    <w:pPr>
      <w:tabs>
        <w:tab w:val="center" w:pos="4320"/>
        <w:tab w:val="right" w:pos="8640"/>
      </w:tabs>
      <w:jc w:val="center"/>
      <w:rPr>
        <w:rFonts w:ascii="Arial" w:eastAsia="MS Mincho" w:hAnsi="Arial" w:cs="Arial"/>
        <w:sz w:val="32"/>
        <w:szCs w:val="32"/>
      </w:rPr>
    </w:pPr>
    <w:r w:rsidRPr="004D6700">
      <w:rPr>
        <w:rFonts w:ascii="Arial" w:eastAsia="MS Mincho" w:hAnsi="Arial" w:cs="Arial"/>
        <w:color w:val="1F497D"/>
        <w:sz w:val="32"/>
        <w:szCs w:val="32"/>
      </w:rPr>
      <w:t>P</w:t>
    </w:r>
    <w:r>
      <w:rPr>
        <w:rFonts w:ascii="Arial" w:eastAsia="MS Mincho" w:hAnsi="Arial" w:cs="Arial"/>
        <w:color w:val="1F497D"/>
        <w:sz w:val="32"/>
        <w:szCs w:val="32"/>
      </w:rPr>
      <w:t>ost Approval Monitoring</w:t>
    </w:r>
    <w:r w:rsidR="00C13AA2">
      <w:rPr>
        <w:rFonts w:ascii="Arial" w:eastAsia="MS Mincho" w:hAnsi="Arial" w:cs="Arial"/>
        <w:color w:val="1F497D"/>
        <w:sz w:val="32"/>
        <w:szCs w:val="32"/>
      </w:rPr>
      <w:t xml:space="preserve"> Policy</w:t>
    </w:r>
  </w:p>
  <w:p w14:paraId="7BED6DB2" w14:textId="77777777" w:rsidR="00B40D84" w:rsidRPr="004D6700" w:rsidRDefault="00B40D84" w:rsidP="004D6700">
    <w:pPr>
      <w:rPr>
        <w:b/>
        <w:color w:val="44546A" w:themeColor="text2"/>
        <w:sz w:val="22"/>
        <w:szCs w:val="22"/>
      </w:rPr>
    </w:pPr>
  </w:p>
  <w:p w14:paraId="5E964318" w14:textId="77777777" w:rsidR="00B40D84" w:rsidRDefault="00B40D84" w:rsidP="004D6700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Iw54ifJ" int2:invalidationBookmarkName="" int2:hashCode="kPDzzcj1EMzpJ8" int2:id="eGYBlgQ6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F93"/>
    <w:multiLevelType w:val="hybridMultilevel"/>
    <w:tmpl w:val="369AFC92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90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04B42BE8"/>
    <w:multiLevelType w:val="hybridMultilevel"/>
    <w:tmpl w:val="0B449E2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494AE5"/>
    <w:multiLevelType w:val="hybridMultilevel"/>
    <w:tmpl w:val="9A5C379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5B90E46"/>
    <w:multiLevelType w:val="hybridMultilevel"/>
    <w:tmpl w:val="15AA6238"/>
    <w:lvl w:ilvl="0" w:tplc="8904D75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E1084B"/>
    <w:multiLevelType w:val="hybridMultilevel"/>
    <w:tmpl w:val="E3BE713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165503B"/>
    <w:multiLevelType w:val="hybridMultilevel"/>
    <w:tmpl w:val="70108F4E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32574DE"/>
    <w:multiLevelType w:val="hybridMultilevel"/>
    <w:tmpl w:val="E086EF4C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AB814F3"/>
    <w:multiLevelType w:val="hybridMultilevel"/>
    <w:tmpl w:val="E1168696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748F7"/>
    <w:multiLevelType w:val="hybridMultilevel"/>
    <w:tmpl w:val="EDE27A1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A8365AE"/>
    <w:multiLevelType w:val="hybridMultilevel"/>
    <w:tmpl w:val="CE6E01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C29A4"/>
    <w:multiLevelType w:val="hybridMultilevel"/>
    <w:tmpl w:val="1B6C44DC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69A32D7"/>
    <w:multiLevelType w:val="hybridMultilevel"/>
    <w:tmpl w:val="28FCB534"/>
    <w:lvl w:ilvl="0" w:tplc="E3A4BC2E">
      <w:start w:val="1"/>
      <w:numFmt w:val="lowerLetter"/>
      <w:lvlText w:val="%1)"/>
      <w:lvlJc w:val="left"/>
      <w:pPr>
        <w:ind w:left="288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BA361E6"/>
    <w:multiLevelType w:val="hybridMultilevel"/>
    <w:tmpl w:val="536A762C"/>
    <w:lvl w:ilvl="0" w:tplc="96441D5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6349FD"/>
    <w:multiLevelType w:val="hybridMultilevel"/>
    <w:tmpl w:val="66CC3AE8"/>
    <w:lvl w:ilvl="0" w:tplc="04090011">
      <w:start w:val="1"/>
      <w:numFmt w:val="decimal"/>
      <w:lvlText w:val="%1)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4" w15:restartNumberingAfterBreak="0">
    <w:nsid w:val="4DDF184A"/>
    <w:multiLevelType w:val="hybridMultilevel"/>
    <w:tmpl w:val="B090F3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77854"/>
    <w:multiLevelType w:val="hybridMultilevel"/>
    <w:tmpl w:val="877405A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5">
      <w:start w:val="1"/>
      <w:numFmt w:val="upp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15">
      <w:start w:val="1"/>
      <w:numFmt w:val="upperLetter"/>
      <w:lvlText w:val="%4."/>
      <w:lvlJc w:val="left"/>
      <w:pPr>
        <w:ind w:left="29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508F3171"/>
    <w:multiLevelType w:val="hybridMultilevel"/>
    <w:tmpl w:val="FDBE018A"/>
    <w:lvl w:ilvl="0" w:tplc="9AA09BB6">
      <w:start w:val="2"/>
      <w:numFmt w:val="decimal"/>
      <w:lvlText w:val="%1."/>
      <w:lvlJc w:val="left"/>
      <w:pPr>
        <w:ind w:left="5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225AD"/>
    <w:multiLevelType w:val="hybridMultilevel"/>
    <w:tmpl w:val="1AD01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E4D07"/>
    <w:multiLevelType w:val="hybridMultilevel"/>
    <w:tmpl w:val="5B0C5032"/>
    <w:lvl w:ilvl="0" w:tplc="0409001B">
      <w:start w:val="1"/>
      <w:numFmt w:val="lowerRoman"/>
      <w:lvlText w:val="%1."/>
      <w:lvlJc w:val="right"/>
      <w:pPr>
        <w:ind w:left="3876" w:hanging="360"/>
      </w:pPr>
    </w:lvl>
    <w:lvl w:ilvl="1" w:tplc="04090019" w:tentative="1">
      <w:start w:val="1"/>
      <w:numFmt w:val="lowerLetter"/>
      <w:lvlText w:val="%2."/>
      <w:lvlJc w:val="left"/>
      <w:pPr>
        <w:ind w:left="4596" w:hanging="360"/>
      </w:pPr>
    </w:lvl>
    <w:lvl w:ilvl="2" w:tplc="0409001B" w:tentative="1">
      <w:start w:val="1"/>
      <w:numFmt w:val="lowerRoman"/>
      <w:lvlText w:val="%3."/>
      <w:lvlJc w:val="right"/>
      <w:pPr>
        <w:ind w:left="5316" w:hanging="180"/>
      </w:pPr>
    </w:lvl>
    <w:lvl w:ilvl="3" w:tplc="0409000F" w:tentative="1">
      <w:start w:val="1"/>
      <w:numFmt w:val="decimal"/>
      <w:lvlText w:val="%4."/>
      <w:lvlJc w:val="left"/>
      <w:pPr>
        <w:ind w:left="6036" w:hanging="360"/>
      </w:pPr>
    </w:lvl>
    <w:lvl w:ilvl="4" w:tplc="04090019" w:tentative="1">
      <w:start w:val="1"/>
      <w:numFmt w:val="lowerLetter"/>
      <w:lvlText w:val="%5."/>
      <w:lvlJc w:val="left"/>
      <w:pPr>
        <w:ind w:left="6756" w:hanging="360"/>
      </w:pPr>
    </w:lvl>
    <w:lvl w:ilvl="5" w:tplc="0409001B" w:tentative="1">
      <w:start w:val="1"/>
      <w:numFmt w:val="lowerRoman"/>
      <w:lvlText w:val="%6."/>
      <w:lvlJc w:val="right"/>
      <w:pPr>
        <w:ind w:left="7476" w:hanging="180"/>
      </w:pPr>
    </w:lvl>
    <w:lvl w:ilvl="6" w:tplc="0409000F" w:tentative="1">
      <w:start w:val="1"/>
      <w:numFmt w:val="decimal"/>
      <w:lvlText w:val="%7."/>
      <w:lvlJc w:val="left"/>
      <w:pPr>
        <w:ind w:left="8196" w:hanging="360"/>
      </w:pPr>
    </w:lvl>
    <w:lvl w:ilvl="7" w:tplc="04090019" w:tentative="1">
      <w:start w:val="1"/>
      <w:numFmt w:val="lowerLetter"/>
      <w:lvlText w:val="%8."/>
      <w:lvlJc w:val="left"/>
      <w:pPr>
        <w:ind w:left="8916" w:hanging="360"/>
      </w:pPr>
    </w:lvl>
    <w:lvl w:ilvl="8" w:tplc="0409001B" w:tentative="1">
      <w:start w:val="1"/>
      <w:numFmt w:val="lowerRoman"/>
      <w:lvlText w:val="%9."/>
      <w:lvlJc w:val="right"/>
      <w:pPr>
        <w:ind w:left="9636" w:hanging="180"/>
      </w:pPr>
    </w:lvl>
  </w:abstractNum>
  <w:abstractNum w:abstractNumId="19" w15:restartNumberingAfterBreak="0">
    <w:nsid w:val="66627E6B"/>
    <w:multiLevelType w:val="hybridMultilevel"/>
    <w:tmpl w:val="CE5E9BD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72243AB"/>
    <w:multiLevelType w:val="hybridMultilevel"/>
    <w:tmpl w:val="52EED53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A8F46D3"/>
    <w:multiLevelType w:val="hybridMultilevel"/>
    <w:tmpl w:val="BC885E6E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2" w15:restartNumberingAfterBreak="0">
    <w:nsid w:val="72E048DA"/>
    <w:multiLevelType w:val="hybridMultilevel"/>
    <w:tmpl w:val="3ADA0CB2"/>
    <w:lvl w:ilvl="0" w:tplc="327E615C">
      <w:start w:val="1"/>
      <w:numFmt w:val="upperRoman"/>
      <w:lvlText w:val="%1."/>
      <w:lvlJc w:val="left"/>
      <w:pPr>
        <w:ind w:left="243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415C9"/>
    <w:multiLevelType w:val="hybridMultilevel"/>
    <w:tmpl w:val="FDDEED2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76D6A81"/>
    <w:multiLevelType w:val="hybridMultilevel"/>
    <w:tmpl w:val="56800804"/>
    <w:lvl w:ilvl="0" w:tplc="8A1E0A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BF6D8C"/>
    <w:multiLevelType w:val="hybridMultilevel"/>
    <w:tmpl w:val="7ED4E7FE"/>
    <w:lvl w:ilvl="0" w:tplc="8A1E0A7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306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E738F5B2">
      <w:start w:val="1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36187940">
    <w:abstractNumId w:val="14"/>
  </w:num>
  <w:num w:numId="2" w16cid:durableId="1958675812">
    <w:abstractNumId w:val="17"/>
  </w:num>
  <w:num w:numId="3" w16cid:durableId="6907627">
    <w:abstractNumId w:val="24"/>
  </w:num>
  <w:num w:numId="4" w16cid:durableId="476456282">
    <w:abstractNumId w:val="25"/>
  </w:num>
  <w:num w:numId="5" w16cid:durableId="1908491726">
    <w:abstractNumId w:val="9"/>
  </w:num>
  <w:num w:numId="6" w16cid:durableId="2074349202">
    <w:abstractNumId w:val="21"/>
  </w:num>
  <w:num w:numId="7" w16cid:durableId="2015643874">
    <w:abstractNumId w:val="11"/>
  </w:num>
  <w:num w:numId="8" w16cid:durableId="995843740">
    <w:abstractNumId w:val="22"/>
  </w:num>
  <w:num w:numId="9" w16cid:durableId="2041204345">
    <w:abstractNumId w:val="2"/>
  </w:num>
  <w:num w:numId="10" w16cid:durableId="18355260">
    <w:abstractNumId w:val="12"/>
  </w:num>
  <w:num w:numId="11" w16cid:durableId="659770148">
    <w:abstractNumId w:val="5"/>
  </w:num>
  <w:num w:numId="12" w16cid:durableId="111287640">
    <w:abstractNumId w:val="13"/>
  </w:num>
  <w:num w:numId="13" w16cid:durableId="947808593">
    <w:abstractNumId w:val="7"/>
  </w:num>
  <w:num w:numId="14" w16cid:durableId="2083598592">
    <w:abstractNumId w:val="23"/>
  </w:num>
  <w:num w:numId="15" w16cid:durableId="85198794">
    <w:abstractNumId w:val="18"/>
  </w:num>
  <w:num w:numId="16" w16cid:durableId="199440764">
    <w:abstractNumId w:val="3"/>
  </w:num>
  <w:num w:numId="17" w16cid:durableId="392001635">
    <w:abstractNumId w:val="20"/>
  </w:num>
  <w:num w:numId="18" w16cid:durableId="719135116">
    <w:abstractNumId w:val="15"/>
  </w:num>
  <w:num w:numId="19" w16cid:durableId="958998262">
    <w:abstractNumId w:val="0"/>
  </w:num>
  <w:num w:numId="20" w16cid:durableId="702094665">
    <w:abstractNumId w:val="4"/>
  </w:num>
  <w:num w:numId="21" w16cid:durableId="1609656475">
    <w:abstractNumId w:val="10"/>
  </w:num>
  <w:num w:numId="22" w16cid:durableId="1501433622">
    <w:abstractNumId w:val="19"/>
  </w:num>
  <w:num w:numId="23" w16cid:durableId="80958521">
    <w:abstractNumId w:val="6"/>
  </w:num>
  <w:num w:numId="24" w16cid:durableId="549808003">
    <w:abstractNumId w:val="8"/>
  </w:num>
  <w:num w:numId="25" w16cid:durableId="2083022731">
    <w:abstractNumId w:val="16"/>
  </w:num>
  <w:num w:numId="26" w16cid:durableId="172690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00"/>
    <w:rsid w:val="00003DA7"/>
    <w:rsid w:val="000050AC"/>
    <w:rsid w:val="00017876"/>
    <w:rsid w:val="00040E63"/>
    <w:rsid w:val="00055C9E"/>
    <w:rsid w:val="0007098C"/>
    <w:rsid w:val="000D01A7"/>
    <w:rsid w:val="00120314"/>
    <w:rsid w:val="001326B6"/>
    <w:rsid w:val="00181279"/>
    <w:rsid w:val="00183B74"/>
    <w:rsid w:val="001E4EA2"/>
    <w:rsid w:val="001F28C3"/>
    <w:rsid w:val="002039B3"/>
    <w:rsid w:val="00204305"/>
    <w:rsid w:val="00210E48"/>
    <w:rsid w:val="0023003F"/>
    <w:rsid w:val="00235DC6"/>
    <w:rsid w:val="00280A60"/>
    <w:rsid w:val="002D1A99"/>
    <w:rsid w:val="002F4F9D"/>
    <w:rsid w:val="00304388"/>
    <w:rsid w:val="00334EB9"/>
    <w:rsid w:val="00347B81"/>
    <w:rsid w:val="003522E6"/>
    <w:rsid w:val="003561E1"/>
    <w:rsid w:val="00363ED9"/>
    <w:rsid w:val="003814CD"/>
    <w:rsid w:val="0038569A"/>
    <w:rsid w:val="003A121B"/>
    <w:rsid w:val="003D6668"/>
    <w:rsid w:val="003F140A"/>
    <w:rsid w:val="003F2CF8"/>
    <w:rsid w:val="00401799"/>
    <w:rsid w:val="0043043A"/>
    <w:rsid w:val="00433B31"/>
    <w:rsid w:val="004647A7"/>
    <w:rsid w:val="00495FB2"/>
    <w:rsid w:val="004A3B5D"/>
    <w:rsid w:val="004D6700"/>
    <w:rsid w:val="00516E2C"/>
    <w:rsid w:val="0051797A"/>
    <w:rsid w:val="005219EC"/>
    <w:rsid w:val="00533330"/>
    <w:rsid w:val="005358F4"/>
    <w:rsid w:val="0053795A"/>
    <w:rsid w:val="00586016"/>
    <w:rsid w:val="005861F4"/>
    <w:rsid w:val="00602DFA"/>
    <w:rsid w:val="00614CBC"/>
    <w:rsid w:val="00623B6F"/>
    <w:rsid w:val="00632801"/>
    <w:rsid w:val="00654581"/>
    <w:rsid w:val="00660BC7"/>
    <w:rsid w:val="00691AA8"/>
    <w:rsid w:val="006D5DF9"/>
    <w:rsid w:val="00706321"/>
    <w:rsid w:val="00711D35"/>
    <w:rsid w:val="00752B76"/>
    <w:rsid w:val="00794EEB"/>
    <w:rsid w:val="007B7AFF"/>
    <w:rsid w:val="007E31BF"/>
    <w:rsid w:val="007F19C6"/>
    <w:rsid w:val="00853E95"/>
    <w:rsid w:val="0086769E"/>
    <w:rsid w:val="008C71D4"/>
    <w:rsid w:val="0093732D"/>
    <w:rsid w:val="00963839"/>
    <w:rsid w:val="00A17B14"/>
    <w:rsid w:val="00A71E82"/>
    <w:rsid w:val="00A7359C"/>
    <w:rsid w:val="00A77751"/>
    <w:rsid w:val="00AE1B62"/>
    <w:rsid w:val="00B03CDA"/>
    <w:rsid w:val="00B40D84"/>
    <w:rsid w:val="00BE286B"/>
    <w:rsid w:val="00BE6996"/>
    <w:rsid w:val="00C01F01"/>
    <w:rsid w:val="00C13AA2"/>
    <w:rsid w:val="00C15A21"/>
    <w:rsid w:val="00C230C7"/>
    <w:rsid w:val="00CC3812"/>
    <w:rsid w:val="00D10939"/>
    <w:rsid w:val="00D60518"/>
    <w:rsid w:val="00D65E6B"/>
    <w:rsid w:val="00E314D3"/>
    <w:rsid w:val="00E32CF6"/>
    <w:rsid w:val="00E86DAE"/>
    <w:rsid w:val="00EA3D28"/>
    <w:rsid w:val="00EB35E0"/>
    <w:rsid w:val="00ED27BE"/>
    <w:rsid w:val="00ED72AE"/>
    <w:rsid w:val="00F15B8B"/>
    <w:rsid w:val="00F2550D"/>
    <w:rsid w:val="00F40B1C"/>
    <w:rsid w:val="00F452EC"/>
    <w:rsid w:val="00F4708E"/>
    <w:rsid w:val="00F47A47"/>
    <w:rsid w:val="00F661D8"/>
    <w:rsid w:val="00FC39B7"/>
    <w:rsid w:val="00FE332E"/>
    <w:rsid w:val="018ED658"/>
    <w:rsid w:val="0AC54AE4"/>
    <w:rsid w:val="12B9B41E"/>
    <w:rsid w:val="2AD08DD7"/>
    <w:rsid w:val="2E8F16D8"/>
    <w:rsid w:val="3C4272FA"/>
    <w:rsid w:val="3EA4A439"/>
    <w:rsid w:val="400FF9F8"/>
    <w:rsid w:val="45788360"/>
    <w:rsid w:val="47402946"/>
    <w:rsid w:val="49E172C6"/>
    <w:rsid w:val="4EAA5666"/>
    <w:rsid w:val="5133062E"/>
    <w:rsid w:val="554592E6"/>
    <w:rsid w:val="5688F142"/>
    <w:rsid w:val="641C8EAA"/>
    <w:rsid w:val="6FAABAA6"/>
    <w:rsid w:val="7CB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9D282"/>
  <w15:chartTrackingRefBased/>
  <w15:docId w15:val="{5C2E49BA-D7DF-4A37-BC22-9A0AC098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1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700"/>
  </w:style>
  <w:style w:type="paragraph" w:styleId="Footer">
    <w:name w:val="footer"/>
    <w:basedOn w:val="Normal"/>
    <w:link w:val="Foot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700"/>
  </w:style>
  <w:style w:type="paragraph" w:styleId="NoSpacing">
    <w:name w:val="No Spacing"/>
    <w:uiPriority w:val="1"/>
    <w:qFormat/>
    <w:rsid w:val="00CC381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C3812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2A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2A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AE"/>
    <w:rPr>
      <w:rFonts w:ascii="Segoe UI" w:eastAsiaTheme="minorEastAsia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F28C3"/>
  </w:style>
  <w:style w:type="character" w:styleId="Emphasis">
    <w:name w:val="Emphasis"/>
    <w:basedOn w:val="DefaultParagraphFont"/>
    <w:uiPriority w:val="20"/>
    <w:qFormat/>
    <w:rsid w:val="00F40B1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D1A9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996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996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3AA2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e07875-f62f-4f79-977b-bc0ca07c22ae" xsi:nil="true"/>
    <lcf76f155ced4ddcb4097134ff3c332f xmlns="cc9fd295-1a3d-4383-9b04-7a7392e91f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C4C76FE834D46A29B40ED31877DB0" ma:contentTypeVersion="13" ma:contentTypeDescription="Create a new document." ma:contentTypeScope="" ma:versionID="a6b73a00eb4e0dd4858be8e2e3851395">
  <xsd:schema xmlns:xsd="http://www.w3.org/2001/XMLSchema" xmlns:xs="http://www.w3.org/2001/XMLSchema" xmlns:p="http://schemas.microsoft.com/office/2006/metadata/properties" xmlns:ns2="cc9fd295-1a3d-4383-9b04-7a7392e91fd2" xmlns:ns3="b5e07875-f62f-4f79-977b-bc0ca07c22ae" targetNamespace="http://schemas.microsoft.com/office/2006/metadata/properties" ma:root="true" ma:fieldsID="4269db04fa635883766dec04656031c0" ns2:_="" ns3:_="">
    <xsd:import namespace="cc9fd295-1a3d-4383-9b04-7a7392e91fd2"/>
    <xsd:import namespace="b5e07875-f62f-4f79-977b-bc0ca07c2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fd295-1a3d-4383-9b04-7a7392e91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7875-f62f-4f79-977b-bc0ca07c2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8fcd295-c887-4b72-b64e-55c4b0a25a82}" ma:internalName="TaxCatchAll" ma:showField="CatchAllData" ma:web="b5e07875-f62f-4f79-977b-bc0ca07c2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98C27-C766-4F93-8B5F-2CF84E2EB3A9}">
  <ds:schemaRefs>
    <ds:schemaRef ds:uri="http://schemas.microsoft.com/office/2006/metadata/properties"/>
    <ds:schemaRef ds:uri="http://schemas.microsoft.com/office/infopath/2007/PartnerControls"/>
    <ds:schemaRef ds:uri="b5e07875-f62f-4f79-977b-bc0ca07c22ae"/>
    <ds:schemaRef ds:uri="cc9fd295-1a3d-4383-9b04-7a7392e91fd2"/>
  </ds:schemaRefs>
</ds:datastoreItem>
</file>

<file path=customXml/itemProps2.xml><?xml version="1.0" encoding="utf-8"?>
<ds:datastoreItem xmlns:ds="http://schemas.openxmlformats.org/officeDocument/2006/customXml" ds:itemID="{8EFAD59D-968E-47E7-88BB-A73CC187D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E3CF7-4D2B-4C7E-8473-0ABED06F1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fd295-1a3d-4383-9b04-7a7392e91fd2"/>
    <ds:schemaRef ds:uri="b5e07875-f62f-4f79-977b-bc0ca07c2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Cantamessa, Lauren</dc:creator>
  <cp:keywords/>
  <dc:description/>
  <cp:lastModifiedBy>Soll, Nicole</cp:lastModifiedBy>
  <cp:revision>4</cp:revision>
  <cp:lastPrinted>2018-03-05T20:29:00Z</cp:lastPrinted>
  <dcterms:created xsi:type="dcterms:W3CDTF">2022-05-27T15:18:00Z</dcterms:created>
  <dcterms:modified xsi:type="dcterms:W3CDTF">2023-02-08T21:39:00Z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0x010100941C4C76FE834D46A29B40ED31877DB0</vt:lpwstr>
  </property>
  <property fmtid="{D5CDD505-2E9C-101B-9397-08002B2CF9AE}" pid="3" name="MediaServiceImageTags">
    <vt:lpwstr/>
  </property>
</Properties>
</file>